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A93" w:rsidRPr="00406C00" w:rsidRDefault="006B6C74" w:rsidP="006B6C74">
      <w:pPr>
        <w:pStyle w:val="MediumGrid21"/>
        <w:rPr>
          <w:rFonts w:ascii="Papyrus" w:hAnsi="Papyrus"/>
          <w:b/>
          <w:i/>
          <w:color w:val="632423" w:themeColor="accent2" w:themeShade="80"/>
          <w:sz w:val="40"/>
          <w:szCs w:val="40"/>
        </w:rPr>
      </w:pPr>
      <w:bookmarkStart w:id="0" w:name="_GoBack"/>
      <w:bookmarkEnd w:id="0"/>
      <w:r w:rsidRPr="00406C00">
        <w:rPr>
          <w:rFonts w:ascii="Verdana" w:hAnsi="Verdana" w:cs="Arial"/>
          <w:noProof/>
          <w:sz w:val="40"/>
          <w:szCs w:val="40"/>
        </w:rPr>
        <w:drawing>
          <wp:anchor distT="0" distB="0" distL="114300" distR="114300" simplePos="0" relativeHeight="251661312" behindDoc="1" locked="0" layoutInCell="1" allowOverlap="1" wp14:anchorId="0C1715EE" wp14:editId="6CB0F7BE">
            <wp:simplePos x="0" y="0"/>
            <wp:positionH relativeFrom="column">
              <wp:posOffset>3951605</wp:posOffset>
            </wp:positionH>
            <wp:positionV relativeFrom="paragraph">
              <wp:posOffset>95250</wp:posOffset>
            </wp:positionV>
            <wp:extent cx="1857375" cy="564515"/>
            <wp:effectExtent l="0" t="0" r="9525" b="6985"/>
            <wp:wrapTight wrapText="bothSides">
              <wp:wrapPolygon edited="0">
                <wp:start x="0" y="0"/>
                <wp:lineTo x="0" y="21138"/>
                <wp:lineTo x="21489" y="21138"/>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Pr="00406C00">
        <w:rPr>
          <w:rFonts w:ascii="Papyrus" w:hAnsi="Papyrus"/>
          <w:b/>
          <w:i/>
          <w:color w:val="632423" w:themeColor="accent2" w:themeShade="80"/>
          <w:sz w:val="40"/>
          <w:szCs w:val="40"/>
        </w:rPr>
        <w:t>Adventures with Purpose</w:t>
      </w:r>
      <w:r w:rsidR="00200F70" w:rsidRPr="00406C00">
        <w:rPr>
          <w:rFonts w:ascii="Papyrus" w:hAnsi="Papyrus"/>
          <w:b/>
          <w:i/>
          <w:color w:val="632423" w:themeColor="accent2" w:themeShade="80"/>
          <w:sz w:val="40"/>
          <w:szCs w:val="40"/>
        </w:rPr>
        <w:t>--</w:t>
      </w:r>
    </w:p>
    <w:p w:rsidR="006B6C74" w:rsidRPr="00C15A93" w:rsidRDefault="00F57BF9" w:rsidP="006B6C74">
      <w:pPr>
        <w:pStyle w:val="MediumGrid21"/>
        <w:rPr>
          <w:rFonts w:ascii="Papyrus" w:hAnsi="Papyrus"/>
          <w:b/>
          <w:i/>
          <w:color w:val="632423" w:themeColor="accent2" w:themeShade="80"/>
          <w:sz w:val="32"/>
          <w:szCs w:val="32"/>
        </w:rPr>
      </w:pPr>
      <w:r>
        <w:rPr>
          <w:rFonts w:ascii="Papyrus" w:hAnsi="Papyrus"/>
          <w:b/>
          <w:color w:val="000000" w:themeColor="text1"/>
          <w:sz w:val="24"/>
          <w:szCs w:val="24"/>
        </w:rPr>
        <w:t xml:space="preserve">Pearl River Delta: </w:t>
      </w:r>
      <w:r w:rsidRPr="00F57BF9">
        <w:rPr>
          <w:rFonts w:ascii="Papyrus" w:hAnsi="Papyrus"/>
          <w:b/>
          <w:color w:val="C00000"/>
          <w:sz w:val="24"/>
          <w:szCs w:val="24"/>
        </w:rPr>
        <w:t>Hong Kong, Macau &amp; Guangdong</w:t>
      </w:r>
    </w:p>
    <w:p w:rsidR="006B6C74" w:rsidRPr="00E71028" w:rsidRDefault="006B6C74" w:rsidP="006B6C74">
      <w:pPr>
        <w:pStyle w:val="MediumGrid21"/>
        <w:rPr>
          <w:rFonts w:ascii="Verdana" w:hAnsi="Verdana"/>
          <w:b/>
          <w:i/>
          <w:color w:val="C00000"/>
          <w:sz w:val="12"/>
          <w:szCs w:val="12"/>
        </w:rPr>
      </w:pPr>
    </w:p>
    <w:p w:rsidR="006B6C74" w:rsidRPr="006719E5" w:rsidRDefault="006B6C74" w:rsidP="006B6C74">
      <w:pPr>
        <w:pStyle w:val="MediumGrid21"/>
        <w:rPr>
          <w:rFonts w:ascii="Verdana" w:hAnsi="Verdana"/>
          <w:b/>
          <w:i/>
          <w:sz w:val="20"/>
          <w:szCs w:val="20"/>
        </w:rPr>
      </w:pPr>
      <w:r w:rsidRPr="006719E5">
        <w:rPr>
          <w:rFonts w:ascii="Verdana" w:hAnsi="Verdana"/>
          <w:b/>
          <w:i/>
          <w:sz w:val="20"/>
          <w:szCs w:val="20"/>
        </w:rPr>
        <w:t xml:space="preserve">“Quest for </w:t>
      </w:r>
      <w:r w:rsidR="00F57BF9">
        <w:rPr>
          <w:rFonts w:ascii="Verdana" w:hAnsi="Verdana"/>
          <w:b/>
          <w:i/>
          <w:sz w:val="20"/>
          <w:szCs w:val="20"/>
        </w:rPr>
        <w:t>Harmony</w:t>
      </w:r>
      <w:r w:rsidRPr="006719E5">
        <w:rPr>
          <w:rFonts w:ascii="Verdana" w:hAnsi="Verdana"/>
          <w:b/>
          <w:i/>
          <w:sz w:val="20"/>
          <w:szCs w:val="20"/>
        </w:rPr>
        <w:t xml:space="preserve">” </w:t>
      </w:r>
    </w:p>
    <w:p w:rsidR="006B6C74" w:rsidRPr="006719E5" w:rsidRDefault="006B6C74" w:rsidP="006B6C74">
      <w:pPr>
        <w:pStyle w:val="MediumGrid21"/>
        <w:ind w:left="288" w:firstLineChars="5" w:firstLine="10"/>
        <w:rPr>
          <w:rFonts w:ascii="Verdana" w:hAnsi="Verdana"/>
          <w:sz w:val="20"/>
          <w:szCs w:val="20"/>
        </w:rPr>
      </w:pPr>
    </w:p>
    <w:tbl>
      <w:tblPr>
        <w:tblW w:w="9828" w:type="dxa"/>
        <w:tblLayout w:type="fixed"/>
        <w:tblLook w:val="04A0" w:firstRow="1" w:lastRow="0" w:firstColumn="1" w:lastColumn="0" w:noHBand="0" w:noVBand="1"/>
      </w:tblPr>
      <w:tblGrid>
        <w:gridCol w:w="9828"/>
      </w:tblGrid>
      <w:tr w:rsidR="006B6C74" w:rsidRPr="006719E5" w:rsidTr="00406C00">
        <w:trPr>
          <w:trHeight w:val="630"/>
        </w:trPr>
        <w:tc>
          <w:tcPr>
            <w:tcW w:w="9828" w:type="dxa"/>
          </w:tcPr>
          <w:p w:rsidR="006B6C74" w:rsidRPr="0040645E" w:rsidRDefault="006B6C74" w:rsidP="00F63B60">
            <w:pPr>
              <w:pStyle w:val="barraover"/>
              <w:rPr>
                <w:rFonts w:ascii="Verdana" w:hAnsi="Verdana" w:cs="Arial"/>
                <w:sz w:val="20"/>
                <w:szCs w:val="20"/>
              </w:rPr>
            </w:pPr>
            <w:r w:rsidRPr="00065F05">
              <w:rPr>
                <w:rFonts w:ascii="Verdana" w:hAnsi="Verdana"/>
                <w:b/>
                <w:i/>
                <w:color w:val="CC0000"/>
                <w:sz w:val="20"/>
                <w:szCs w:val="20"/>
              </w:rPr>
              <w:t>Richard Bangs’ Adventures with Purpose—</w:t>
            </w:r>
            <w:r w:rsidR="00F63B60">
              <w:rPr>
                <w:rFonts w:ascii="Verdana" w:hAnsi="Verdana"/>
                <w:b/>
                <w:i/>
                <w:color w:val="CC0000"/>
                <w:sz w:val="20"/>
                <w:szCs w:val="20"/>
              </w:rPr>
              <w:t xml:space="preserve">The Pearl River Delta: Hong Kong, Macau, </w:t>
            </w:r>
            <w:r w:rsidR="00395607">
              <w:rPr>
                <w:rFonts w:ascii="Verdana" w:hAnsi="Verdana"/>
                <w:b/>
                <w:i/>
                <w:color w:val="CC0000"/>
                <w:sz w:val="20"/>
                <w:szCs w:val="20"/>
              </w:rPr>
              <w:t xml:space="preserve">and </w:t>
            </w:r>
            <w:r w:rsidR="00F63B60">
              <w:rPr>
                <w:rFonts w:ascii="Verdana" w:hAnsi="Verdana"/>
                <w:b/>
                <w:i/>
                <w:color w:val="CC0000"/>
                <w:sz w:val="20"/>
                <w:szCs w:val="20"/>
              </w:rPr>
              <w:t>Guangdong</w:t>
            </w:r>
            <w:r w:rsidR="00D37836">
              <w:rPr>
                <w:rFonts w:ascii="Verdana" w:hAnsi="Verdana"/>
                <w:color w:val="000000" w:themeColor="text1"/>
                <w:sz w:val="20"/>
                <w:szCs w:val="20"/>
              </w:rPr>
              <w:t>,</w:t>
            </w:r>
            <w:r w:rsidR="00720653" w:rsidRPr="00720653">
              <w:rPr>
                <w:rFonts w:ascii="Verdana" w:hAnsi="Verdana"/>
                <w:color w:val="000000" w:themeColor="text1"/>
                <w:sz w:val="20"/>
                <w:szCs w:val="20"/>
              </w:rPr>
              <w:t xml:space="preserve"> </w:t>
            </w:r>
            <w:r w:rsidRPr="00720653">
              <w:rPr>
                <w:rFonts w:ascii="Verdana" w:hAnsi="Verdana"/>
                <w:color w:val="000000" w:themeColor="text1"/>
                <w:sz w:val="20"/>
                <w:szCs w:val="20"/>
              </w:rPr>
              <w:t xml:space="preserve">a </w:t>
            </w:r>
            <w:r w:rsidRPr="0040645E">
              <w:rPr>
                <w:rFonts w:ascii="Verdana" w:hAnsi="Verdana"/>
                <w:sz w:val="20"/>
                <w:szCs w:val="20"/>
              </w:rPr>
              <w:t xml:space="preserve">new </w:t>
            </w:r>
            <w:r w:rsidRPr="0040645E">
              <w:rPr>
                <w:rFonts w:ascii="Verdana" w:hAnsi="Verdana" w:cs="Arial"/>
                <w:sz w:val="20"/>
                <w:szCs w:val="20"/>
              </w:rPr>
              <w:t xml:space="preserve">one-hour </w:t>
            </w:r>
            <w:r w:rsidRPr="0040645E">
              <w:rPr>
                <w:rFonts w:ascii="Verdana" w:hAnsi="Verdana"/>
                <w:sz w:val="20"/>
                <w:szCs w:val="20"/>
              </w:rPr>
              <w:t>special from American Public Television, will air on _________</w:t>
            </w:r>
            <w:r w:rsidRPr="0040645E">
              <w:rPr>
                <w:rFonts w:ascii="Verdana" w:hAnsi="Verdana" w:cs="Arial"/>
                <w:sz w:val="20"/>
                <w:szCs w:val="20"/>
              </w:rPr>
              <w:t xml:space="preserve"> (station) _________________ at (time) _______, (day) __________ (date) _________.</w:t>
            </w:r>
            <w:r w:rsidRPr="0040645E">
              <w:rPr>
                <w:rFonts w:ascii="Arial" w:hAnsi="Arial" w:cs="Arial"/>
                <w:sz w:val="20"/>
                <w:szCs w:val="20"/>
              </w:rPr>
              <w:t xml:space="preserve">  </w:t>
            </w:r>
            <w:r w:rsidRPr="0040645E">
              <w:rPr>
                <w:rFonts w:ascii="Verdana" w:hAnsi="Verdana" w:cs="Arial"/>
                <w:sz w:val="20"/>
                <w:szCs w:val="20"/>
              </w:rPr>
              <w:t xml:space="preserve">Hosted by Richard Bangs who is often called “the father of modern adventure travel,” </w:t>
            </w:r>
            <w:r w:rsidR="00F63B60">
              <w:rPr>
                <w:rFonts w:ascii="Verdana" w:hAnsi="Verdana"/>
                <w:b/>
                <w:i/>
                <w:color w:val="CC0000"/>
                <w:sz w:val="20"/>
                <w:szCs w:val="20"/>
              </w:rPr>
              <w:t>The Pearl River Delta</w:t>
            </w:r>
            <w:r w:rsidR="00C15A93">
              <w:rPr>
                <w:rFonts w:ascii="Verdana" w:hAnsi="Verdana"/>
                <w:b/>
                <w:i/>
                <w:color w:val="CC0000"/>
                <w:sz w:val="20"/>
                <w:szCs w:val="20"/>
              </w:rPr>
              <w:t xml:space="preserve">: Quest for </w:t>
            </w:r>
            <w:r w:rsidR="00F63B60">
              <w:rPr>
                <w:rFonts w:ascii="Verdana" w:hAnsi="Verdana"/>
                <w:b/>
                <w:i/>
                <w:color w:val="CC0000"/>
                <w:sz w:val="20"/>
                <w:szCs w:val="20"/>
              </w:rPr>
              <w:t xml:space="preserve">Harmony </w:t>
            </w:r>
            <w:r w:rsidRPr="0023015B">
              <w:rPr>
                <w:rFonts w:ascii="Verdana" w:hAnsi="Verdana" w:cs="Arial"/>
                <w:sz w:val="20"/>
                <w:szCs w:val="20"/>
              </w:rPr>
              <w:t>is the latest</w:t>
            </w:r>
            <w:r>
              <w:rPr>
                <w:rFonts w:ascii="Verdana" w:hAnsi="Verdana" w:cs="Arial"/>
                <w:sz w:val="20"/>
                <w:szCs w:val="20"/>
              </w:rPr>
              <w:t xml:space="preserve"> documentary in a </w:t>
            </w:r>
            <w:r w:rsidRPr="0040645E">
              <w:rPr>
                <w:rFonts w:ascii="Verdana" w:hAnsi="Verdana" w:cs="Arial"/>
                <w:sz w:val="20"/>
                <w:szCs w:val="20"/>
              </w:rPr>
              <w:t xml:space="preserve">series of adventure travel, eco-conscience, </w:t>
            </w:r>
            <w:r>
              <w:rPr>
                <w:rFonts w:ascii="Verdana" w:hAnsi="Verdana" w:cs="Arial"/>
                <w:sz w:val="20"/>
                <w:szCs w:val="20"/>
              </w:rPr>
              <w:t xml:space="preserve">and </w:t>
            </w:r>
            <w:r w:rsidRPr="0040645E">
              <w:rPr>
                <w:rFonts w:ascii="Verdana" w:hAnsi="Verdana" w:cs="Arial"/>
                <w:sz w:val="20"/>
                <w:szCs w:val="20"/>
              </w:rPr>
              <w:t xml:space="preserve">historical </w:t>
            </w:r>
            <w:r>
              <w:rPr>
                <w:rFonts w:ascii="Verdana" w:hAnsi="Verdana" w:cs="Arial"/>
                <w:sz w:val="20"/>
                <w:szCs w:val="20"/>
              </w:rPr>
              <w:t>specials</w:t>
            </w:r>
            <w:r w:rsidRPr="0040645E">
              <w:rPr>
                <w:rFonts w:ascii="Verdana" w:hAnsi="Verdana" w:cs="Arial"/>
                <w:sz w:val="20"/>
                <w:szCs w:val="20"/>
              </w:rPr>
              <w:t>.  According to Bangs, “</w:t>
            </w:r>
            <w:r w:rsidRPr="00065F05">
              <w:rPr>
                <w:rFonts w:ascii="Verdana" w:hAnsi="Verdana" w:cs="Arial"/>
                <w:b/>
                <w:i/>
                <w:color w:val="CC0000"/>
                <w:sz w:val="20"/>
                <w:szCs w:val="20"/>
              </w:rPr>
              <w:t>Adventures with Purpose</w:t>
            </w:r>
            <w:r w:rsidRPr="00065F05">
              <w:rPr>
                <w:rFonts w:ascii="Verdana" w:hAnsi="Verdana" w:cs="Arial"/>
                <w:i/>
                <w:color w:val="CC0000"/>
                <w:sz w:val="20"/>
                <w:szCs w:val="20"/>
              </w:rPr>
              <w:t xml:space="preserve"> </w:t>
            </w:r>
            <w:r w:rsidRPr="00065F05">
              <w:rPr>
                <w:rFonts w:ascii="Verdana" w:hAnsi="Verdana" w:cs="Arial"/>
                <w:iCs/>
                <w:color w:val="auto"/>
                <w:sz w:val="20"/>
                <w:szCs w:val="20"/>
              </w:rPr>
              <w:t>not</w:t>
            </w:r>
            <w:r w:rsidRPr="00065F05">
              <w:rPr>
                <w:rFonts w:ascii="Verdana" w:hAnsi="Verdana" w:cs="Arial"/>
                <w:iCs/>
                <w:color w:val="CC0000"/>
                <w:sz w:val="20"/>
                <w:szCs w:val="20"/>
              </w:rPr>
              <w:t xml:space="preserve"> </w:t>
            </w:r>
            <w:r w:rsidRPr="0040645E">
              <w:rPr>
                <w:rFonts w:ascii="Verdana" w:hAnsi="Verdana" w:cs="Arial"/>
                <w:iCs/>
                <w:color w:val="auto"/>
                <w:sz w:val="20"/>
                <w:szCs w:val="20"/>
              </w:rPr>
              <w:t>only</w:t>
            </w:r>
            <w:r w:rsidRPr="0040645E">
              <w:rPr>
                <w:rFonts w:ascii="Verdana" w:hAnsi="Verdana" w:cs="Arial"/>
                <w:i/>
                <w:iCs/>
                <w:color w:val="auto"/>
                <w:sz w:val="20"/>
                <w:szCs w:val="20"/>
              </w:rPr>
              <w:t xml:space="preserve"> </w:t>
            </w:r>
            <w:r w:rsidRPr="0040645E">
              <w:rPr>
                <w:rFonts w:ascii="Verdana" w:hAnsi="Verdana" w:cs="Arial"/>
                <w:color w:val="auto"/>
                <w:sz w:val="20"/>
                <w:szCs w:val="20"/>
              </w:rPr>
              <w:t xml:space="preserve">quicken the pulse and fire the synapses, </w:t>
            </w:r>
            <w:r w:rsidRPr="0040645E">
              <w:rPr>
                <w:rFonts w:ascii="Verdana" w:hAnsi="Verdana" w:cs="Arial"/>
                <w:iCs/>
                <w:color w:val="auto"/>
                <w:sz w:val="20"/>
                <w:szCs w:val="20"/>
              </w:rPr>
              <w:t>they are</w:t>
            </w:r>
            <w:r w:rsidRPr="0040645E">
              <w:rPr>
                <w:rFonts w:ascii="Verdana" w:hAnsi="Verdana" w:cs="Arial"/>
                <w:color w:val="auto"/>
                <w:sz w:val="20"/>
                <w:szCs w:val="20"/>
              </w:rPr>
              <w:t xml:space="preserve"> also journeys of enlightenment and discovery—odysseys that make a difference.”</w:t>
            </w:r>
          </w:p>
          <w:p w:rsidR="006B6C74" w:rsidRDefault="006B6C74" w:rsidP="00406C00">
            <w:pPr>
              <w:rPr>
                <w:rFonts w:ascii="Verdana" w:hAnsi="Verdana" w:cs="Arial"/>
              </w:rPr>
            </w:pPr>
            <w:r w:rsidRPr="00065F05">
              <w:rPr>
                <w:rFonts w:ascii="Verdana" w:hAnsi="Verdana" w:cs="Arial"/>
                <w:b/>
                <w:i/>
                <w:color w:val="CC0000"/>
              </w:rPr>
              <w:t>Adventures with Purpose</w:t>
            </w:r>
            <w:r w:rsidRPr="0040645E">
              <w:rPr>
                <w:rFonts w:ascii="Verdana" w:hAnsi="Verdana" w:cs="Arial"/>
              </w:rPr>
              <w:t xml:space="preserve"> is produced by Small World Productions</w:t>
            </w:r>
            <w:r>
              <w:rPr>
                <w:rFonts w:ascii="Verdana" w:hAnsi="Verdana" w:cs="Arial"/>
              </w:rPr>
              <w:t xml:space="preserve"> of Seattle.  </w:t>
            </w:r>
            <w:r w:rsidRPr="0040645E">
              <w:rPr>
                <w:rFonts w:ascii="Verdana" w:hAnsi="Verdana" w:cs="Arial"/>
              </w:rPr>
              <w:t>The</w:t>
            </w:r>
            <w:r w:rsidR="008007A6">
              <w:rPr>
                <w:rFonts w:ascii="Verdana" w:hAnsi="Verdana" w:cs="Arial"/>
              </w:rPr>
              <w:t xml:space="preserve"> hour-long</w:t>
            </w:r>
            <w:r w:rsidRPr="0040645E">
              <w:rPr>
                <w:rFonts w:ascii="Verdana" w:hAnsi="Verdana" w:cs="Arial"/>
              </w:rPr>
              <w:t xml:space="preserve"> </w:t>
            </w:r>
            <w:r>
              <w:rPr>
                <w:rFonts w:ascii="Verdana" w:hAnsi="Verdana" w:cs="Arial"/>
              </w:rPr>
              <w:t xml:space="preserve">documentary </w:t>
            </w:r>
            <w:r w:rsidRPr="0040645E">
              <w:rPr>
                <w:rFonts w:ascii="Verdana" w:hAnsi="Verdana" w:cs="Arial"/>
              </w:rPr>
              <w:t>special</w:t>
            </w:r>
            <w:r>
              <w:rPr>
                <w:rFonts w:ascii="Verdana" w:hAnsi="Verdana" w:cs="Arial"/>
              </w:rPr>
              <w:t>s</w:t>
            </w:r>
            <w:r w:rsidRPr="0040645E">
              <w:rPr>
                <w:rFonts w:ascii="Verdana" w:hAnsi="Verdana" w:cs="Arial"/>
              </w:rPr>
              <w:t xml:space="preserve"> </w:t>
            </w:r>
            <w:r>
              <w:rPr>
                <w:rFonts w:ascii="Verdana" w:hAnsi="Verdana" w:cs="Arial"/>
              </w:rPr>
              <w:t>are</w:t>
            </w:r>
            <w:r w:rsidRPr="0040645E">
              <w:rPr>
                <w:rFonts w:ascii="Verdana" w:hAnsi="Verdana" w:cs="Arial"/>
              </w:rPr>
              <w:t xml:space="preserve"> co-produced by KCTS/Seattle, and Richard Bangs Productions of Marina del Rey, California.  </w:t>
            </w:r>
            <w:r>
              <w:rPr>
                <w:rFonts w:ascii="Verdana" w:hAnsi="Verdana" w:cs="Arial"/>
              </w:rPr>
              <w:t xml:space="preserve">KCTS is the presenting station to </w:t>
            </w:r>
            <w:r w:rsidR="00720653">
              <w:rPr>
                <w:rFonts w:ascii="Verdana" w:hAnsi="Verdana" w:cs="Arial"/>
              </w:rPr>
              <w:t>APT-Exchange</w:t>
            </w:r>
            <w:r>
              <w:rPr>
                <w:rFonts w:ascii="Verdana" w:hAnsi="Verdana" w:cs="Arial"/>
              </w:rPr>
              <w:t xml:space="preserve">, the national distributor.  </w:t>
            </w:r>
          </w:p>
          <w:p w:rsidR="00E71028" w:rsidRPr="00E71028" w:rsidRDefault="00E71028" w:rsidP="00406C00">
            <w:pPr>
              <w:rPr>
                <w:rFonts w:ascii="Verdana" w:hAnsi="Verdana" w:cs="Arial"/>
                <w:sz w:val="12"/>
                <w:szCs w:val="12"/>
              </w:rPr>
            </w:pPr>
          </w:p>
          <w:p w:rsidR="00F63B60" w:rsidRPr="00047258" w:rsidRDefault="00432B94" w:rsidP="00F63B60">
            <w:pPr>
              <w:pStyle w:val="NoSpacing"/>
              <w:rPr>
                <w:rFonts w:ascii="Verdana" w:hAnsi="Verdana"/>
                <w:sz w:val="20"/>
                <w:szCs w:val="20"/>
              </w:rPr>
            </w:pPr>
            <w:r>
              <w:rPr>
                <w:rFonts w:ascii="Verdana" w:hAnsi="Verdana"/>
                <w:sz w:val="20"/>
                <w:szCs w:val="20"/>
              </w:rPr>
              <w:t xml:space="preserve">  </w:t>
            </w:r>
            <w:r w:rsidR="00F63B60" w:rsidRPr="00047258">
              <w:rPr>
                <w:rFonts w:ascii="Verdana" w:hAnsi="Verdana"/>
                <w:sz w:val="20"/>
                <w:szCs w:val="20"/>
              </w:rPr>
              <w:t xml:space="preserve">Whether or not we name it, we all seek a balance </w:t>
            </w:r>
            <w:r w:rsidR="008A1F09">
              <w:rPr>
                <w:rFonts w:ascii="Verdana" w:hAnsi="Verdana"/>
                <w:sz w:val="20"/>
                <w:szCs w:val="20"/>
              </w:rPr>
              <w:t>among</w:t>
            </w:r>
            <w:r w:rsidR="00F63B60" w:rsidRPr="00047258">
              <w:rPr>
                <w:rFonts w:ascii="Verdana" w:hAnsi="Verdana"/>
                <w:sz w:val="20"/>
                <w:szCs w:val="20"/>
              </w:rPr>
              <w:t xml:space="preserve"> the moving parts of our lives. We strive for agreement </w:t>
            </w:r>
            <w:r w:rsidR="008A1F09">
              <w:rPr>
                <w:rFonts w:ascii="Verdana" w:hAnsi="Verdana"/>
                <w:sz w:val="20"/>
                <w:szCs w:val="20"/>
              </w:rPr>
              <w:t>between</w:t>
            </w:r>
            <w:r w:rsidR="00F63B60" w:rsidRPr="00047258">
              <w:rPr>
                <w:rFonts w:ascii="Verdana" w:hAnsi="Verdana"/>
                <w:sz w:val="20"/>
                <w:szCs w:val="20"/>
              </w:rPr>
              <w:t xml:space="preserve"> our physical and spiritual worlds. Yet too often we find ourselves incapable of summoning this state of being. Why? </w:t>
            </w:r>
          </w:p>
          <w:p w:rsidR="00F63B60" w:rsidRDefault="00F63B60" w:rsidP="00F63B60">
            <w:pPr>
              <w:pStyle w:val="NoSpacing"/>
              <w:rPr>
                <w:rFonts w:ascii="Verdana" w:hAnsi="Verdana"/>
                <w:sz w:val="20"/>
                <w:szCs w:val="20"/>
              </w:rPr>
            </w:pPr>
          </w:p>
          <w:p w:rsidR="00F63B60" w:rsidRPr="00047258" w:rsidRDefault="00F63B60" w:rsidP="00F63B60">
            <w:pPr>
              <w:pStyle w:val="NoSpacing"/>
              <w:rPr>
                <w:rFonts w:ascii="Verdana" w:hAnsi="Verdana"/>
                <w:sz w:val="20"/>
                <w:szCs w:val="20"/>
              </w:rPr>
            </w:pPr>
            <w:r w:rsidRPr="00047258">
              <w:rPr>
                <w:rFonts w:ascii="Verdana" w:hAnsi="Verdana"/>
                <w:sz w:val="20"/>
                <w:szCs w:val="20"/>
              </w:rPr>
              <w:t xml:space="preserve">There is a place whose people have been on a never-ending quest to achieve a concord between life’s jagged puzzle pieces. And some believe they have found its secrets.  </w:t>
            </w:r>
          </w:p>
          <w:p w:rsidR="00F63B60" w:rsidRDefault="00F63B60" w:rsidP="00F63B60">
            <w:pPr>
              <w:pStyle w:val="NoSpacing"/>
              <w:rPr>
                <w:rFonts w:ascii="Verdana" w:hAnsi="Verdana"/>
                <w:sz w:val="20"/>
                <w:szCs w:val="20"/>
              </w:rPr>
            </w:pPr>
          </w:p>
          <w:p w:rsidR="00F57BF9" w:rsidRDefault="00F57BF9" w:rsidP="00F63B60">
            <w:pPr>
              <w:pStyle w:val="NoSpacing"/>
              <w:rPr>
                <w:rFonts w:ascii="Verdana" w:hAnsi="Verdana"/>
                <w:sz w:val="20"/>
                <w:szCs w:val="20"/>
              </w:rPr>
            </w:pPr>
          </w:p>
          <w:p w:rsidR="00E71028" w:rsidRDefault="003A333B" w:rsidP="00F63B60">
            <w:pPr>
              <w:pStyle w:val="NoSpacing"/>
              <w:rPr>
                <w:rFonts w:ascii="Verdana" w:hAnsi="Verdana"/>
                <w:b/>
                <w:i/>
                <w:color w:val="C00000"/>
                <w:sz w:val="20"/>
                <w:szCs w:val="20"/>
              </w:rPr>
            </w:pPr>
            <w:r w:rsidRPr="00F57BF9">
              <w:rPr>
                <w:rFonts w:ascii="Verdana" w:hAnsi="Verdana"/>
                <w:b/>
                <w:i/>
                <w:noProof/>
                <w:color w:val="C00000"/>
                <w:sz w:val="20"/>
                <w:szCs w:val="20"/>
              </w:rPr>
              <w:drawing>
                <wp:anchor distT="0" distB="0" distL="114300" distR="114300" simplePos="0" relativeHeight="251680768" behindDoc="1" locked="0" layoutInCell="1" allowOverlap="1" wp14:anchorId="552B9FF1" wp14:editId="05A3C99B">
                  <wp:simplePos x="0" y="0"/>
                  <wp:positionH relativeFrom="column">
                    <wp:posOffset>106045</wp:posOffset>
                  </wp:positionH>
                  <wp:positionV relativeFrom="paragraph">
                    <wp:posOffset>-1078865</wp:posOffset>
                  </wp:positionV>
                  <wp:extent cx="2844800" cy="1866900"/>
                  <wp:effectExtent l="171450" t="171450" r="374650" b="361950"/>
                  <wp:wrapTight wrapText="bothSides">
                    <wp:wrapPolygon edited="0">
                      <wp:start x="1591" y="-1984"/>
                      <wp:lineTo x="-1302" y="-1543"/>
                      <wp:lineTo x="-1302" y="19616"/>
                      <wp:lineTo x="-1013" y="23363"/>
                      <wp:lineTo x="723" y="25127"/>
                      <wp:lineTo x="868" y="25567"/>
                      <wp:lineTo x="22130" y="25567"/>
                      <wp:lineTo x="22275" y="25127"/>
                      <wp:lineTo x="23866" y="23363"/>
                      <wp:lineTo x="24155" y="19616"/>
                      <wp:lineTo x="24300" y="882"/>
                      <wp:lineTo x="22275" y="-1543"/>
                      <wp:lineTo x="21407" y="-1984"/>
                      <wp:lineTo x="1591" y="-198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 and HK Skyline profile at sunset.tif"/>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15000"/>
                                    </a14:imgEffect>
                                  </a14:imgLayer>
                                </a14:imgProps>
                              </a:ext>
                              <a:ext uri="{28A0092B-C50C-407E-A947-70E740481C1C}">
                                <a14:useLocalDpi xmlns:a14="http://schemas.microsoft.com/office/drawing/2010/main" val="0"/>
                              </a:ext>
                            </a:extLst>
                          </a:blip>
                          <a:srcRect/>
                          <a:stretch/>
                        </pic:blipFill>
                        <pic:spPr bwMode="auto">
                          <a:xfrm>
                            <a:off x="0" y="0"/>
                            <a:ext cx="2844800" cy="1866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028" w:rsidRDefault="00E71028" w:rsidP="00F63B60">
            <w:pPr>
              <w:pStyle w:val="NoSpacing"/>
              <w:rPr>
                <w:rFonts w:ascii="Verdana" w:hAnsi="Verdana"/>
                <w:b/>
                <w:i/>
                <w:color w:val="C00000"/>
                <w:sz w:val="20"/>
                <w:szCs w:val="20"/>
              </w:rPr>
            </w:pPr>
          </w:p>
          <w:p w:rsidR="00F63B60" w:rsidRPr="00047258" w:rsidRDefault="00F63B60" w:rsidP="00F63B60">
            <w:pPr>
              <w:pStyle w:val="NoSpacing"/>
              <w:rPr>
                <w:rFonts w:ascii="Verdana" w:hAnsi="Verdana"/>
                <w:sz w:val="20"/>
                <w:szCs w:val="20"/>
              </w:rPr>
            </w:pPr>
            <w:r w:rsidRPr="00F57BF9">
              <w:rPr>
                <w:rFonts w:ascii="Verdana" w:hAnsi="Verdana"/>
                <w:b/>
                <w:i/>
                <w:color w:val="C00000"/>
                <w:sz w:val="20"/>
                <w:szCs w:val="20"/>
              </w:rPr>
              <w:t>Hong Kong, Macau and Guangdong</w:t>
            </w:r>
            <w:r w:rsidRPr="00047258">
              <w:rPr>
                <w:rFonts w:ascii="Verdana" w:hAnsi="Verdana"/>
                <w:sz w:val="20"/>
                <w:szCs w:val="20"/>
              </w:rPr>
              <w:t xml:space="preserve">: three pearls in one exquisite setting. Each is distinct yet they are bound together by a cultural veneration of harmony. </w:t>
            </w:r>
            <w:r w:rsidR="00441614">
              <w:rPr>
                <w:rFonts w:ascii="Verdana" w:hAnsi="Verdana"/>
                <w:sz w:val="20"/>
                <w:szCs w:val="20"/>
              </w:rPr>
              <w:t>According to Richard, “J</w:t>
            </w:r>
            <w:r w:rsidRPr="00047258">
              <w:rPr>
                <w:rFonts w:ascii="Verdana" w:hAnsi="Verdana"/>
                <w:sz w:val="20"/>
                <w:szCs w:val="20"/>
              </w:rPr>
              <w:t>ust as a wick needs a flame, some of us can’t live without exploring our existence, and I inevitably find myself turning to the East and the wisdom of the Ancients.</w:t>
            </w:r>
            <w:r w:rsidR="00441614">
              <w:rPr>
                <w:rFonts w:ascii="Verdana" w:hAnsi="Verdana"/>
                <w:sz w:val="20"/>
                <w:szCs w:val="20"/>
              </w:rPr>
              <w:t>”</w:t>
            </w:r>
            <w:r w:rsidRPr="00047258">
              <w:rPr>
                <w:rFonts w:ascii="Verdana" w:hAnsi="Verdana"/>
                <w:sz w:val="20"/>
                <w:szCs w:val="20"/>
              </w:rPr>
              <w:t xml:space="preserve"> </w:t>
            </w:r>
            <w:r w:rsidR="00441614">
              <w:rPr>
                <w:rFonts w:ascii="Verdana" w:hAnsi="Verdana"/>
                <w:sz w:val="20"/>
                <w:szCs w:val="20"/>
              </w:rPr>
              <w:t xml:space="preserve"> </w:t>
            </w:r>
            <w:r w:rsidRPr="00047258">
              <w:rPr>
                <w:rFonts w:ascii="Verdana" w:hAnsi="Verdana"/>
                <w:sz w:val="20"/>
                <w:szCs w:val="20"/>
              </w:rPr>
              <w:t xml:space="preserve">So once again, </w:t>
            </w:r>
            <w:r w:rsidR="00441614">
              <w:rPr>
                <w:rFonts w:ascii="Verdana" w:hAnsi="Verdana"/>
                <w:sz w:val="20"/>
                <w:szCs w:val="20"/>
              </w:rPr>
              <w:t xml:space="preserve">Richard is </w:t>
            </w:r>
            <w:r w:rsidRPr="00047258">
              <w:rPr>
                <w:rFonts w:ascii="Verdana" w:hAnsi="Verdana"/>
                <w:sz w:val="20"/>
                <w:szCs w:val="20"/>
              </w:rPr>
              <w:t>pulled back to China and the Pearl River Delta in search of the roots of the human desire for harmony.</w:t>
            </w:r>
          </w:p>
          <w:p w:rsidR="00F63B60" w:rsidRDefault="00F63B60" w:rsidP="00F63B60">
            <w:pPr>
              <w:pStyle w:val="NoSpacing"/>
              <w:ind w:left="180"/>
              <w:rPr>
                <w:rFonts w:ascii="Verdana" w:hAnsi="Verdana"/>
                <w:sz w:val="20"/>
                <w:szCs w:val="20"/>
              </w:rPr>
            </w:pPr>
          </w:p>
          <w:p w:rsidR="00F63B60" w:rsidRPr="00047258" w:rsidRDefault="00F63B60" w:rsidP="005159B4">
            <w:pPr>
              <w:pStyle w:val="NoSpacing"/>
              <w:rPr>
                <w:rFonts w:ascii="Verdana" w:hAnsi="Verdana"/>
                <w:sz w:val="20"/>
                <w:szCs w:val="20"/>
              </w:rPr>
            </w:pPr>
            <w:r w:rsidRPr="00047258">
              <w:rPr>
                <w:rFonts w:ascii="Verdana" w:hAnsi="Verdana"/>
                <w:sz w:val="20"/>
                <w:szCs w:val="20"/>
              </w:rPr>
              <w:t xml:space="preserve">Harmony implies balance and the ability to integrate different elements into a pleasing unity. It incorporates </w:t>
            </w:r>
            <w:r w:rsidR="00441614">
              <w:rPr>
                <w:rFonts w:ascii="Verdana" w:hAnsi="Verdana"/>
                <w:sz w:val="20"/>
                <w:szCs w:val="20"/>
              </w:rPr>
              <w:t>the Chinese concept of Yin/Yang—</w:t>
            </w:r>
            <w:r w:rsidRPr="00047258">
              <w:rPr>
                <w:rFonts w:ascii="Verdana" w:hAnsi="Verdana"/>
                <w:sz w:val="20"/>
                <w:szCs w:val="20"/>
              </w:rPr>
              <w:t>opposite</w:t>
            </w:r>
            <w:r w:rsidR="00441614">
              <w:rPr>
                <w:rFonts w:ascii="Verdana" w:hAnsi="Verdana"/>
                <w:sz w:val="20"/>
                <w:szCs w:val="20"/>
              </w:rPr>
              <w:t xml:space="preserve"> </w:t>
            </w:r>
            <w:r w:rsidRPr="00047258">
              <w:rPr>
                <w:rFonts w:ascii="Verdana" w:hAnsi="Verdana"/>
                <w:sz w:val="20"/>
                <w:szCs w:val="20"/>
              </w:rPr>
              <w:t xml:space="preserve">forces that come together to form a whole. </w:t>
            </w:r>
          </w:p>
          <w:p w:rsidR="00F63B60" w:rsidRDefault="00F63B60" w:rsidP="00F63B60">
            <w:pPr>
              <w:pStyle w:val="NoSpacing"/>
              <w:rPr>
                <w:rFonts w:ascii="Verdana" w:hAnsi="Verdana"/>
                <w:sz w:val="20"/>
                <w:szCs w:val="20"/>
              </w:rPr>
            </w:pPr>
          </w:p>
          <w:p w:rsidR="00F63B60" w:rsidRPr="00047258" w:rsidRDefault="00F63B60" w:rsidP="00F63B60">
            <w:pPr>
              <w:pStyle w:val="NoSpacing"/>
              <w:rPr>
                <w:rFonts w:ascii="Verdana" w:hAnsi="Verdana"/>
                <w:sz w:val="20"/>
                <w:szCs w:val="20"/>
              </w:rPr>
            </w:pPr>
            <w:r>
              <w:rPr>
                <w:rFonts w:ascii="Verdana" w:hAnsi="Verdana"/>
                <w:sz w:val="20"/>
                <w:szCs w:val="20"/>
              </w:rPr>
              <w:t>C</w:t>
            </w:r>
            <w:r w:rsidRPr="00047258">
              <w:rPr>
                <w:rFonts w:ascii="Verdana" w:hAnsi="Verdana"/>
                <w:sz w:val="20"/>
                <w:szCs w:val="20"/>
              </w:rPr>
              <w:t xml:space="preserve">hinese philosophers and religious leaders have long honored harmony as an ideal.  Confucius, the great Chinese thinker, spoke of "harmony without uniformity." He taught that the world is full of differences and contradictions, but that righteous people should try to balance them to achieve a vital equilibrium.  </w:t>
            </w:r>
          </w:p>
          <w:p w:rsidR="00F63B60" w:rsidRDefault="00F63B60" w:rsidP="00F63B60">
            <w:pPr>
              <w:pStyle w:val="NoSpacing"/>
              <w:rPr>
                <w:rFonts w:ascii="Verdana" w:hAnsi="Verdana"/>
                <w:sz w:val="20"/>
                <w:szCs w:val="20"/>
              </w:rPr>
            </w:pPr>
          </w:p>
          <w:p w:rsidR="00F63B60" w:rsidRPr="00047258" w:rsidRDefault="00F63B60" w:rsidP="00F63B60">
            <w:pPr>
              <w:pStyle w:val="NoSpacing"/>
              <w:rPr>
                <w:rFonts w:ascii="Verdana" w:hAnsi="Verdana"/>
                <w:sz w:val="20"/>
                <w:szCs w:val="20"/>
              </w:rPr>
            </w:pPr>
            <w:r w:rsidRPr="00047258">
              <w:rPr>
                <w:rFonts w:ascii="Verdana" w:hAnsi="Verdana"/>
                <w:sz w:val="20"/>
                <w:szCs w:val="20"/>
              </w:rPr>
              <w:t>Taoists believe that by following practices that achieve balance in daily life, they gain harmony with the universe. And the Buddha said that for the enlightened one, harmony is his joy, his delight and his love.</w:t>
            </w:r>
          </w:p>
          <w:p w:rsidR="00F63B60" w:rsidRDefault="00F63B60" w:rsidP="00F63B60">
            <w:pPr>
              <w:pStyle w:val="NoSpacing"/>
              <w:tabs>
                <w:tab w:val="left" w:pos="1140"/>
              </w:tabs>
              <w:rPr>
                <w:rFonts w:ascii="Verdana" w:hAnsi="Verdana"/>
                <w:sz w:val="20"/>
                <w:szCs w:val="20"/>
              </w:rPr>
            </w:pPr>
          </w:p>
          <w:p w:rsidR="00F63B60" w:rsidRPr="00047258" w:rsidRDefault="00F63B60" w:rsidP="00F63B60">
            <w:pPr>
              <w:pStyle w:val="NoSpacing"/>
              <w:tabs>
                <w:tab w:val="left" w:pos="1140"/>
              </w:tabs>
              <w:rPr>
                <w:rFonts w:ascii="Verdana" w:hAnsi="Verdana"/>
                <w:sz w:val="20"/>
                <w:szCs w:val="20"/>
              </w:rPr>
            </w:pPr>
            <w:r w:rsidRPr="00047258">
              <w:rPr>
                <w:rFonts w:ascii="Verdana" w:hAnsi="Verdana"/>
                <w:sz w:val="20"/>
                <w:szCs w:val="20"/>
              </w:rPr>
              <w:t>Today we see this fundamental value represented in so many different ways. In th</w:t>
            </w:r>
            <w:r w:rsidR="00F57BF9">
              <w:rPr>
                <w:rFonts w:ascii="Verdana" w:hAnsi="Verdana"/>
                <w:sz w:val="20"/>
                <w:szCs w:val="20"/>
              </w:rPr>
              <w:t>is</w:t>
            </w:r>
            <w:r w:rsidRPr="00047258">
              <w:rPr>
                <w:rFonts w:ascii="Verdana" w:hAnsi="Verdana"/>
                <w:sz w:val="20"/>
                <w:szCs w:val="20"/>
              </w:rPr>
              <w:t xml:space="preserve"> trilogy of spaces</w:t>
            </w:r>
            <w:r w:rsidR="00F57BF9">
              <w:rPr>
                <w:rFonts w:ascii="Verdana" w:hAnsi="Verdana"/>
                <w:sz w:val="20"/>
                <w:szCs w:val="20"/>
              </w:rPr>
              <w:t xml:space="preserve"> Richard </w:t>
            </w:r>
            <w:r w:rsidRPr="00047258">
              <w:rPr>
                <w:rFonts w:ascii="Verdana" w:hAnsi="Verdana"/>
                <w:sz w:val="20"/>
                <w:szCs w:val="20"/>
              </w:rPr>
              <w:t>look</w:t>
            </w:r>
            <w:r w:rsidR="00441614">
              <w:rPr>
                <w:rFonts w:ascii="Verdana" w:hAnsi="Verdana"/>
                <w:sz w:val="20"/>
                <w:szCs w:val="20"/>
              </w:rPr>
              <w:t>s</w:t>
            </w:r>
            <w:r w:rsidRPr="00047258">
              <w:rPr>
                <w:rFonts w:ascii="Verdana" w:hAnsi="Verdana"/>
                <w:sz w:val="20"/>
                <w:szCs w:val="20"/>
              </w:rPr>
              <w:t xml:space="preserve"> </w:t>
            </w:r>
            <w:r w:rsidR="00F57BF9">
              <w:rPr>
                <w:rFonts w:ascii="Verdana" w:hAnsi="Verdana"/>
                <w:sz w:val="20"/>
                <w:szCs w:val="20"/>
              </w:rPr>
              <w:t xml:space="preserve">at </w:t>
            </w:r>
            <w:r w:rsidRPr="00047258">
              <w:rPr>
                <w:rFonts w:ascii="Verdana" w:hAnsi="Verdana"/>
                <w:sz w:val="20"/>
                <w:szCs w:val="20"/>
              </w:rPr>
              <w:t>how the people of the Pearl River Delta seek harmony in this age.</w:t>
            </w:r>
          </w:p>
          <w:p w:rsidR="00F57BF9" w:rsidRPr="00406C00" w:rsidRDefault="00F57BF9" w:rsidP="00F57BF9">
            <w:pPr>
              <w:pStyle w:val="MediumGrid21"/>
              <w:rPr>
                <w:rFonts w:ascii="Papyrus" w:hAnsi="Papyrus"/>
                <w:b/>
                <w:i/>
                <w:color w:val="632423" w:themeColor="accent2" w:themeShade="80"/>
                <w:sz w:val="40"/>
                <w:szCs w:val="40"/>
              </w:rPr>
            </w:pPr>
            <w:r w:rsidRPr="00406C00">
              <w:rPr>
                <w:rFonts w:ascii="Verdana" w:hAnsi="Verdana" w:cs="Arial"/>
                <w:noProof/>
                <w:sz w:val="40"/>
                <w:szCs w:val="40"/>
              </w:rPr>
              <w:lastRenderedPageBreak/>
              <w:drawing>
                <wp:anchor distT="0" distB="0" distL="114300" distR="114300" simplePos="0" relativeHeight="251682816" behindDoc="1" locked="0" layoutInCell="1" allowOverlap="1" wp14:anchorId="547C2ECC" wp14:editId="3B1C2D43">
                  <wp:simplePos x="0" y="0"/>
                  <wp:positionH relativeFrom="column">
                    <wp:posOffset>3951605</wp:posOffset>
                  </wp:positionH>
                  <wp:positionV relativeFrom="paragraph">
                    <wp:posOffset>95250</wp:posOffset>
                  </wp:positionV>
                  <wp:extent cx="1857375" cy="564515"/>
                  <wp:effectExtent l="0" t="0" r="9525" b="6985"/>
                  <wp:wrapTight wrapText="bothSides">
                    <wp:wrapPolygon edited="0">
                      <wp:start x="0" y="0"/>
                      <wp:lineTo x="0" y="21138"/>
                      <wp:lineTo x="21489" y="21138"/>
                      <wp:lineTo x="2148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Pr="00406C00">
              <w:rPr>
                <w:rFonts w:ascii="Papyrus" w:hAnsi="Papyrus"/>
                <w:b/>
                <w:i/>
                <w:color w:val="632423" w:themeColor="accent2" w:themeShade="80"/>
                <w:sz w:val="40"/>
                <w:szCs w:val="40"/>
              </w:rPr>
              <w:t>Adventures with Purpose--</w:t>
            </w:r>
          </w:p>
          <w:p w:rsidR="00F57BF9" w:rsidRPr="00C15A93" w:rsidRDefault="00F57BF9" w:rsidP="00F57BF9">
            <w:pPr>
              <w:pStyle w:val="MediumGrid21"/>
              <w:rPr>
                <w:rFonts w:ascii="Papyrus" w:hAnsi="Papyrus"/>
                <w:b/>
                <w:i/>
                <w:color w:val="632423" w:themeColor="accent2" w:themeShade="80"/>
                <w:sz w:val="32"/>
                <w:szCs w:val="32"/>
              </w:rPr>
            </w:pPr>
            <w:r>
              <w:rPr>
                <w:rFonts w:ascii="Papyrus" w:hAnsi="Papyrus"/>
                <w:b/>
                <w:color w:val="000000" w:themeColor="text1"/>
                <w:sz w:val="24"/>
                <w:szCs w:val="24"/>
              </w:rPr>
              <w:t xml:space="preserve">Pearl River Delta: </w:t>
            </w:r>
            <w:r w:rsidRPr="00F57BF9">
              <w:rPr>
                <w:rFonts w:ascii="Papyrus" w:hAnsi="Papyrus"/>
                <w:b/>
                <w:color w:val="C00000"/>
                <w:sz w:val="24"/>
                <w:szCs w:val="24"/>
              </w:rPr>
              <w:t>Hong Kong, Macau &amp; Guangdong</w:t>
            </w:r>
          </w:p>
          <w:p w:rsidR="00F57BF9" w:rsidRDefault="00F57BF9" w:rsidP="00F63B60">
            <w:pPr>
              <w:pStyle w:val="NoSpacing"/>
              <w:rPr>
                <w:rFonts w:ascii="Verdana" w:hAnsi="Verdana"/>
                <w:sz w:val="20"/>
                <w:szCs w:val="20"/>
              </w:rPr>
            </w:pPr>
          </w:p>
          <w:p w:rsidR="00F63B60" w:rsidRDefault="00F63B60" w:rsidP="00F63B60">
            <w:pPr>
              <w:pStyle w:val="NoSpacing"/>
              <w:rPr>
                <w:rFonts w:ascii="Verdana" w:hAnsi="Verdana"/>
                <w:sz w:val="20"/>
                <w:szCs w:val="20"/>
              </w:rPr>
            </w:pPr>
            <w:r w:rsidRPr="00047258">
              <w:rPr>
                <w:rFonts w:ascii="Verdana" w:hAnsi="Verdana"/>
                <w:sz w:val="20"/>
                <w:szCs w:val="20"/>
              </w:rPr>
              <w:t xml:space="preserve">In </w:t>
            </w:r>
            <w:r w:rsidRPr="00F57BF9">
              <w:rPr>
                <w:rFonts w:ascii="Verdana" w:hAnsi="Verdana"/>
                <w:b/>
                <w:i/>
                <w:color w:val="C00000"/>
                <w:sz w:val="20"/>
                <w:szCs w:val="20"/>
              </w:rPr>
              <w:t>Hong Kong</w:t>
            </w:r>
            <w:r w:rsidRPr="00047258">
              <w:rPr>
                <w:rFonts w:ascii="Verdana" w:hAnsi="Verdana"/>
                <w:sz w:val="20"/>
                <w:szCs w:val="20"/>
              </w:rPr>
              <w:t xml:space="preserve"> </w:t>
            </w:r>
            <w:r w:rsidR="009F61C6">
              <w:rPr>
                <w:rFonts w:ascii="Verdana" w:hAnsi="Verdana"/>
                <w:sz w:val="20"/>
                <w:szCs w:val="20"/>
              </w:rPr>
              <w:t>w</w:t>
            </w:r>
            <w:r w:rsidRPr="00047258">
              <w:rPr>
                <w:rFonts w:ascii="Verdana" w:hAnsi="Verdana"/>
                <w:sz w:val="20"/>
                <w:szCs w:val="20"/>
              </w:rPr>
              <w:t xml:space="preserve">e’ll discover how the rounded shoulders of tradition find poise and meaning with the new and modern. In </w:t>
            </w:r>
            <w:r w:rsidRPr="00A30C77">
              <w:rPr>
                <w:rFonts w:ascii="Verdana" w:hAnsi="Verdana"/>
                <w:b/>
                <w:i/>
                <w:color w:val="C00000"/>
                <w:sz w:val="20"/>
                <w:szCs w:val="20"/>
              </w:rPr>
              <w:t>Macau</w:t>
            </w:r>
            <w:r w:rsidRPr="00047258">
              <w:rPr>
                <w:rFonts w:ascii="Verdana" w:hAnsi="Verdana"/>
                <w:sz w:val="20"/>
                <w:szCs w:val="20"/>
              </w:rPr>
              <w:t xml:space="preserve"> </w:t>
            </w:r>
            <w:r w:rsidR="009F61C6">
              <w:rPr>
                <w:rFonts w:ascii="Verdana" w:hAnsi="Verdana"/>
                <w:sz w:val="20"/>
                <w:szCs w:val="20"/>
              </w:rPr>
              <w:t>w</w:t>
            </w:r>
            <w:r w:rsidRPr="00047258">
              <w:rPr>
                <w:rFonts w:ascii="Verdana" w:hAnsi="Verdana"/>
                <w:sz w:val="20"/>
                <w:szCs w:val="20"/>
              </w:rPr>
              <w:t xml:space="preserve">e’ll explore how western sensibilities integrate with eastern aesthetics. And in </w:t>
            </w:r>
            <w:r w:rsidRPr="00A30C77">
              <w:rPr>
                <w:rFonts w:ascii="Verdana" w:hAnsi="Verdana"/>
                <w:b/>
                <w:i/>
                <w:color w:val="C00000"/>
                <w:sz w:val="20"/>
                <w:szCs w:val="20"/>
              </w:rPr>
              <w:t>Guangdong</w:t>
            </w:r>
            <w:r w:rsidRPr="00A30C77">
              <w:rPr>
                <w:rFonts w:ascii="Verdana" w:hAnsi="Verdana"/>
                <w:color w:val="C00000"/>
                <w:sz w:val="20"/>
                <w:szCs w:val="20"/>
              </w:rPr>
              <w:t xml:space="preserve"> </w:t>
            </w:r>
            <w:r w:rsidRPr="00047258">
              <w:rPr>
                <w:rFonts w:ascii="Verdana" w:hAnsi="Verdana"/>
                <w:sz w:val="20"/>
                <w:szCs w:val="20"/>
              </w:rPr>
              <w:t xml:space="preserve">we’ll look at how some today are rediscovering ancient attitudes about integrating human workings with the natural world. </w:t>
            </w:r>
          </w:p>
          <w:p w:rsidR="00A30C77" w:rsidRPr="002603F7" w:rsidRDefault="00A30C77" w:rsidP="00F63B60">
            <w:pPr>
              <w:pStyle w:val="NoSpacing"/>
              <w:rPr>
                <w:rFonts w:ascii="Verdana" w:hAnsi="Verdana"/>
                <w:sz w:val="12"/>
                <w:szCs w:val="12"/>
              </w:rPr>
            </w:pPr>
          </w:p>
          <w:p w:rsidR="00A30C77" w:rsidRDefault="00A30C77" w:rsidP="005159B4">
            <w:pPr>
              <w:rPr>
                <w:rFonts w:ascii="Verdana" w:hAnsi="Verdana"/>
              </w:rPr>
            </w:pPr>
            <w:r w:rsidRPr="00A30C77">
              <w:rPr>
                <w:rFonts w:ascii="Verdana" w:hAnsi="Verdana"/>
              </w:rPr>
              <w:t xml:space="preserve">Richard’s quest begins in </w:t>
            </w:r>
            <w:r w:rsidRPr="005D7041">
              <w:rPr>
                <w:rFonts w:ascii="Verdana" w:hAnsi="Verdana"/>
                <w:b/>
                <w:i/>
                <w:color w:val="C00000"/>
              </w:rPr>
              <w:t>Hong Kong</w:t>
            </w:r>
            <w:r w:rsidRPr="00A30C77">
              <w:rPr>
                <w:rFonts w:ascii="Verdana" w:hAnsi="Verdana"/>
              </w:rPr>
              <w:t>, Asia’s world city. At its most authentic, Hong Kong projects an energetic duality</w:t>
            </w:r>
            <w:r w:rsidR="00441614">
              <w:rPr>
                <w:rFonts w:ascii="Verdana" w:hAnsi="Verdana"/>
              </w:rPr>
              <w:t>—what Richard calls, “A</w:t>
            </w:r>
            <w:r w:rsidRPr="00A30C77">
              <w:rPr>
                <w:rFonts w:ascii="Verdana" w:hAnsi="Verdana"/>
              </w:rPr>
              <w:t>n</w:t>
            </w:r>
            <w:r w:rsidR="00441614">
              <w:rPr>
                <w:rFonts w:ascii="Verdana" w:hAnsi="Verdana"/>
              </w:rPr>
              <w:t xml:space="preserve"> </w:t>
            </w:r>
            <w:r w:rsidRPr="00A30C77">
              <w:rPr>
                <w:rFonts w:ascii="Verdana" w:hAnsi="Verdana"/>
              </w:rPr>
              <w:t>ambition of opposites in concert, the special ingredients of harmony.</w:t>
            </w:r>
            <w:r w:rsidR="00441614">
              <w:rPr>
                <w:rFonts w:ascii="Verdana" w:hAnsi="Verdana"/>
              </w:rPr>
              <w:t>”</w:t>
            </w:r>
            <w:r w:rsidRPr="00A30C77">
              <w:rPr>
                <w:rFonts w:ascii="Verdana" w:hAnsi="Verdana"/>
              </w:rPr>
              <w:t xml:space="preserve">  </w:t>
            </w:r>
          </w:p>
          <w:p w:rsidR="00A30C77" w:rsidRPr="009F15AC" w:rsidRDefault="00A30C77" w:rsidP="005159B4">
            <w:pPr>
              <w:rPr>
                <w:rFonts w:ascii="Verdana" w:hAnsi="Verdana"/>
                <w:sz w:val="12"/>
                <w:szCs w:val="12"/>
              </w:rPr>
            </w:pPr>
          </w:p>
          <w:p w:rsidR="00A30C77" w:rsidRDefault="00A30C77" w:rsidP="005159B4">
            <w:pPr>
              <w:rPr>
                <w:rFonts w:ascii="Verdana" w:hAnsi="Verdana" w:cs="Calibri"/>
              </w:rPr>
            </w:pPr>
            <w:r w:rsidRPr="00A30C77">
              <w:rPr>
                <w:rFonts w:ascii="Verdana" w:hAnsi="Verdana" w:cs="Calibri"/>
              </w:rPr>
              <w:t xml:space="preserve">A mere 40 miles from Hong Kong by ferry, </w:t>
            </w:r>
            <w:r w:rsidRPr="005D7041">
              <w:rPr>
                <w:rFonts w:ascii="Verdana" w:hAnsi="Verdana" w:cs="Calibri"/>
                <w:b/>
                <w:i/>
                <w:color w:val="C00000"/>
              </w:rPr>
              <w:t xml:space="preserve">Macau </w:t>
            </w:r>
            <w:r w:rsidRPr="00A30C77">
              <w:rPr>
                <w:rFonts w:ascii="Verdana" w:hAnsi="Verdana" w:cs="Calibri"/>
              </w:rPr>
              <w:t>shares the shores of the Pearl River delta but seems half</w:t>
            </w:r>
            <w:r w:rsidR="00441614">
              <w:rPr>
                <w:rFonts w:ascii="Verdana" w:hAnsi="Verdana" w:cs="Calibri"/>
              </w:rPr>
              <w:t>-</w:t>
            </w:r>
            <w:r w:rsidRPr="00A30C77">
              <w:rPr>
                <w:rFonts w:ascii="Verdana" w:hAnsi="Verdana" w:cs="Calibri"/>
              </w:rPr>
              <w:t>a</w:t>
            </w:r>
            <w:r w:rsidR="00441614">
              <w:rPr>
                <w:rFonts w:ascii="Verdana" w:hAnsi="Verdana" w:cs="Calibri"/>
              </w:rPr>
              <w:t>-</w:t>
            </w:r>
            <w:r w:rsidRPr="00A30C77">
              <w:rPr>
                <w:rFonts w:ascii="Verdana" w:hAnsi="Verdana" w:cs="Calibri"/>
              </w:rPr>
              <w:t xml:space="preserve">world away. </w:t>
            </w:r>
            <w:r w:rsidR="00441614">
              <w:rPr>
                <w:rFonts w:ascii="Verdana" w:hAnsi="Verdana" w:cs="Calibri"/>
              </w:rPr>
              <w:t xml:space="preserve">Richard’s </w:t>
            </w:r>
            <w:r w:rsidR="005159B4">
              <w:rPr>
                <w:rFonts w:ascii="Verdana" w:hAnsi="Verdana" w:cs="Calibri"/>
              </w:rPr>
              <w:t xml:space="preserve">quest </w:t>
            </w:r>
            <w:r w:rsidR="00441614">
              <w:rPr>
                <w:rFonts w:ascii="Verdana" w:hAnsi="Verdana" w:cs="Calibri"/>
              </w:rPr>
              <w:t xml:space="preserve">takes him to </w:t>
            </w:r>
            <w:r w:rsidR="000D0B6D">
              <w:rPr>
                <w:rFonts w:ascii="Verdana" w:hAnsi="Verdana" w:cs="Calibri"/>
              </w:rPr>
              <w:t xml:space="preserve">historic Old Town, </w:t>
            </w:r>
            <w:r w:rsidR="00441614">
              <w:rPr>
                <w:rFonts w:ascii="Verdana" w:hAnsi="Verdana" w:cs="Calibri"/>
              </w:rPr>
              <w:t xml:space="preserve">Senado Square, the ruins of St. Paul’s Church, Colane Island and the Cotai Strip to learn </w:t>
            </w:r>
            <w:r w:rsidR="005159B4">
              <w:rPr>
                <w:rFonts w:ascii="Verdana" w:hAnsi="Verdana" w:cs="Calibri"/>
              </w:rPr>
              <w:t xml:space="preserve">what </w:t>
            </w:r>
            <w:r w:rsidRPr="00A30C77">
              <w:rPr>
                <w:rFonts w:ascii="Verdana" w:hAnsi="Verdana" w:cs="Calibri"/>
              </w:rPr>
              <w:t>role harmony play</w:t>
            </w:r>
            <w:r w:rsidR="00441614">
              <w:rPr>
                <w:rFonts w:ascii="Verdana" w:hAnsi="Verdana" w:cs="Calibri"/>
              </w:rPr>
              <w:t>s</w:t>
            </w:r>
            <w:r w:rsidRPr="00A30C77">
              <w:rPr>
                <w:rFonts w:ascii="Verdana" w:hAnsi="Verdana" w:cs="Calibri"/>
              </w:rPr>
              <w:t xml:space="preserve"> in Macau’s success</w:t>
            </w:r>
            <w:r w:rsidR="00441614">
              <w:rPr>
                <w:rFonts w:ascii="Verdana" w:hAnsi="Verdana" w:cs="Calibri"/>
              </w:rPr>
              <w:t>.</w:t>
            </w:r>
            <w:r w:rsidRPr="00A30C77">
              <w:rPr>
                <w:rFonts w:ascii="Verdana" w:hAnsi="Verdana" w:cs="Calibri"/>
              </w:rPr>
              <w:t xml:space="preserve">  </w:t>
            </w:r>
          </w:p>
          <w:p w:rsidR="00A30C77" w:rsidRPr="009F15AC" w:rsidRDefault="00A30C77" w:rsidP="005159B4">
            <w:pPr>
              <w:rPr>
                <w:rFonts w:ascii="Verdana" w:hAnsi="Verdana" w:cs="Calibri"/>
                <w:sz w:val="12"/>
                <w:szCs w:val="12"/>
              </w:rPr>
            </w:pPr>
          </w:p>
          <w:p w:rsidR="00A30C77" w:rsidRPr="00A30C77" w:rsidRDefault="00A30C77" w:rsidP="005159B4">
            <w:pPr>
              <w:rPr>
                <w:rFonts w:ascii="Verdana" w:hAnsi="Verdana"/>
              </w:rPr>
            </w:pPr>
            <w:r w:rsidRPr="00A30C77">
              <w:rPr>
                <w:rFonts w:ascii="Verdana" w:hAnsi="Verdana"/>
              </w:rPr>
              <w:t xml:space="preserve">To complete his journey Richard travels on to </w:t>
            </w:r>
            <w:r w:rsidRPr="005D7041">
              <w:rPr>
                <w:rFonts w:ascii="Verdana" w:hAnsi="Verdana"/>
                <w:b/>
                <w:color w:val="C00000"/>
              </w:rPr>
              <w:t>Guangdong Provence</w:t>
            </w:r>
            <w:r w:rsidRPr="00A30C77">
              <w:rPr>
                <w:rFonts w:ascii="Verdana" w:hAnsi="Verdana"/>
              </w:rPr>
              <w:t>.  How does Guangdong balance its bursting commerce and industry with the serenity and integrity of its original landscape?  To find out, Richard</w:t>
            </w:r>
            <w:r w:rsidR="00E370FF">
              <w:rPr>
                <w:rFonts w:ascii="Verdana" w:hAnsi="Verdana"/>
              </w:rPr>
              <w:t xml:space="preserve"> explores </w:t>
            </w:r>
            <w:r w:rsidR="009F15AC">
              <w:rPr>
                <w:rFonts w:ascii="Verdana" w:hAnsi="Verdana"/>
              </w:rPr>
              <w:t xml:space="preserve">Nan </w:t>
            </w:r>
            <w:proofErr w:type="spellStart"/>
            <w:r w:rsidR="009F15AC">
              <w:rPr>
                <w:rFonts w:ascii="Verdana" w:hAnsi="Verdana"/>
              </w:rPr>
              <w:t>Hau</w:t>
            </w:r>
            <w:proofErr w:type="spellEnd"/>
            <w:r w:rsidR="009F15AC">
              <w:rPr>
                <w:rFonts w:ascii="Verdana" w:hAnsi="Verdana"/>
              </w:rPr>
              <w:t xml:space="preserve"> Buddhist Temple, ancient Zuhji Lane, </w:t>
            </w:r>
            <w:r w:rsidR="007333F0">
              <w:rPr>
                <w:rFonts w:ascii="Verdana" w:hAnsi="Verdana"/>
              </w:rPr>
              <w:t xml:space="preserve">the village of Bebei Yao Fastness </w:t>
            </w:r>
            <w:r w:rsidR="009F15AC">
              <w:rPr>
                <w:rFonts w:ascii="Verdana" w:hAnsi="Verdana"/>
              </w:rPr>
              <w:t>and Guangdong’s Grand Canyon.  But the highlight of his journey is</w:t>
            </w:r>
            <w:r w:rsidR="009F15AC" w:rsidRPr="00A30C77">
              <w:rPr>
                <w:rFonts w:ascii="Verdana" w:hAnsi="Verdana"/>
              </w:rPr>
              <w:t xml:space="preserve"> </w:t>
            </w:r>
            <w:r w:rsidRPr="00A30C77">
              <w:rPr>
                <w:rFonts w:ascii="Verdana" w:hAnsi="Verdana"/>
              </w:rPr>
              <w:t>Guangdong’s UNESCO World Heritage Site, a ‘great sculpture garden of scenic wonders’ clustered around Danxia Mountain</w:t>
            </w:r>
            <w:r w:rsidR="009D3B70">
              <w:rPr>
                <w:rFonts w:ascii="Verdana" w:hAnsi="Verdana"/>
              </w:rPr>
              <w:t>.</w:t>
            </w:r>
            <w:r w:rsidR="00441614">
              <w:rPr>
                <w:rFonts w:ascii="Verdana" w:hAnsi="Verdana"/>
              </w:rPr>
              <w:t xml:space="preserve"> </w:t>
            </w:r>
          </w:p>
          <w:p w:rsidR="00507890" w:rsidRPr="00F14B8F" w:rsidRDefault="00507890" w:rsidP="00507890">
            <w:pPr>
              <w:rPr>
                <w:rFonts w:ascii="Verdana" w:hAnsi="Verdana"/>
              </w:rPr>
            </w:pPr>
          </w:p>
          <w:p w:rsidR="003D4DFD" w:rsidRPr="00086806" w:rsidRDefault="002603F7" w:rsidP="003D4DFD">
            <w:pPr>
              <w:pStyle w:val="PlainText"/>
              <w:rPr>
                <w:rFonts w:ascii="Verdana" w:hAnsi="Verdana"/>
              </w:rPr>
            </w:pPr>
            <w:r>
              <w:rPr>
                <w:rFonts w:ascii="Verdana" w:hAnsi="Verdana" w:cs="Calibri"/>
                <w:noProof/>
              </w:rPr>
              <w:drawing>
                <wp:anchor distT="0" distB="0" distL="114300" distR="114300" simplePos="0" relativeHeight="251683840" behindDoc="1" locked="0" layoutInCell="1" allowOverlap="1" wp14:anchorId="598A6FBF" wp14:editId="2EEDE5C7">
                  <wp:simplePos x="0" y="0"/>
                  <wp:positionH relativeFrom="column">
                    <wp:posOffset>2876550</wp:posOffset>
                  </wp:positionH>
                  <wp:positionV relativeFrom="paragraph">
                    <wp:posOffset>-1657985</wp:posOffset>
                  </wp:positionV>
                  <wp:extent cx="3190875" cy="1605915"/>
                  <wp:effectExtent l="0" t="152400" r="390525" b="356235"/>
                  <wp:wrapTight wrapText="bothSides">
                    <wp:wrapPolygon edited="0">
                      <wp:start x="2966" y="-2050"/>
                      <wp:lineTo x="1290" y="-1537"/>
                      <wp:lineTo x="1290" y="22548"/>
                      <wp:lineTo x="1547" y="23317"/>
                      <wp:lineTo x="3224" y="25623"/>
                      <wp:lineTo x="3353" y="26135"/>
                      <wp:lineTo x="21922" y="26135"/>
                      <wp:lineTo x="22051" y="25623"/>
                      <wp:lineTo x="23857" y="23317"/>
                      <wp:lineTo x="24115" y="18961"/>
                      <wp:lineTo x="24115" y="2562"/>
                      <wp:lineTo x="22567" y="-1281"/>
                      <wp:lineTo x="22438" y="-2050"/>
                      <wp:lineTo x="2966" y="-205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u Skyline from Macau Tower2.tif"/>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11667"/>
                          <a:stretch/>
                        </pic:blipFill>
                        <pic:spPr bwMode="auto">
                          <a:xfrm>
                            <a:off x="0" y="0"/>
                            <a:ext cx="3190875" cy="16059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84864" behindDoc="1" locked="0" layoutInCell="1" allowOverlap="1" wp14:anchorId="12A5E47D" wp14:editId="013B431D">
                  <wp:simplePos x="0" y="0"/>
                  <wp:positionH relativeFrom="column">
                    <wp:posOffset>-11430</wp:posOffset>
                  </wp:positionH>
                  <wp:positionV relativeFrom="paragraph">
                    <wp:posOffset>1148715</wp:posOffset>
                  </wp:positionV>
                  <wp:extent cx="2667000" cy="1447800"/>
                  <wp:effectExtent l="171450" t="171450" r="381000" b="361950"/>
                  <wp:wrapTight wrapText="bothSides">
                    <wp:wrapPolygon edited="0">
                      <wp:start x="1697" y="-2558"/>
                      <wp:lineTo x="-1389" y="-1989"/>
                      <wp:lineTo x="-1389" y="22737"/>
                      <wp:lineTo x="-309" y="25295"/>
                      <wp:lineTo x="926" y="26716"/>
                      <wp:lineTo x="22217" y="26716"/>
                      <wp:lineTo x="23451" y="25295"/>
                      <wp:lineTo x="24377" y="21032"/>
                      <wp:lineTo x="24531" y="1137"/>
                      <wp:lineTo x="22371" y="-1989"/>
                      <wp:lineTo x="21446" y="-2558"/>
                      <wp:lineTo x="1697" y="-255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 and Pagoda at Nanhau Temple Guangdong.tif"/>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a:stretch/>
                        </pic:blipFill>
                        <pic:spPr bwMode="auto">
                          <a:xfrm>
                            <a:off x="0" y="0"/>
                            <a:ext cx="2667000" cy="1447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DFD" w:rsidRPr="00086806">
              <w:rPr>
                <w:rFonts w:ascii="Verdana" w:hAnsi="Verdana"/>
              </w:rPr>
              <w:t>Host and co-executive producer, Richard Bangs is a pioneer in travel</w:t>
            </w:r>
            <w:r w:rsidR="009E525D">
              <w:rPr>
                <w:rFonts w:ascii="Verdana" w:hAnsi="Verdana"/>
              </w:rPr>
              <w:t>-</w:t>
            </w:r>
            <w:r w:rsidR="003D4DFD" w:rsidRPr="00086806">
              <w:rPr>
                <w:rFonts w:ascii="Verdana" w:hAnsi="Verdana"/>
              </w:rPr>
              <w:t>that</w:t>
            </w:r>
            <w:r w:rsidR="00A23698">
              <w:rPr>
                <w:rFonts w:ascii="Verdana" w:hAnsi="Verdana"/>
              </w:rPr>
              <w:t>-</w:t>
            </w:r>
            <w:r w:rsidR="003D4DFD" w:rsidRPr="00086806">
              <w:rPr>
                <w:rFonts w:ascii="Verdana" w:hAnsi="Verdana"/>
              </w:rPr>
              <w:t>makes</w:t>
            </w:r>
            <w:r w:rsidR="00A23698">
              <w:rPr>
                <w:rFonts w:ascii="Verdana" w:hAnsi="Verdana"/>
              </w:rPr>
              <w:t>-</w:t>
            </w:r>
            <w:r w:rsidR="003D4DFD" w:rsidRPr="00086806">
              <w:rPr>
                <w:rFonts w:ascii="Verdana" w:hAnsi="Verdana"/>
              </w:rPr>
              <w:t>a</w:t>
            </w:r>
            <w:r w:rsidR="00A23698">
              <w:rPr>
                <w:rFonts w:ascii="Verdana" w:hAnsi="Verdana"/>
              </w:rPr>
              <w:t>-</w:t>
            </w:r>
            <w:r w:rsidR="003D4DFD" w:rsidRPr="00086806">
              <w:rPr>
                <w:rFonts w:ascii="Verdana" w:hAnsi="Verdana"/>
              </w:rPr>
              <w:t>difference, travel</w:t>
            </w:r>
            <w:r w:rsidR="00A23698">
              <w:rPr>
                <w:rFonts w:ascii="Verdana" w:hAnsi="Verdana"/>
              </w:rPr>
              <w:t>-</w:t>
            </w:r>
            <w:r w:rsidR="003D4DFD" w:rsidRPr="00086806">
              <w:rPr>
                <w:rFonts w:ascii="Verdana" w:hAnsi="Verdana"/>
              </w:rPr>
              <w:t>with</w:t>
            </w:r>
            <w:r w:rsidR="00A23698">
              <w:rPr>
                <w:rFonts w:ascii="Verdana" w:hAnsi="Verdana"/>
              </w:rPr>
              <w:t>-</w:t>
            </w:r>
            <w:r w:rsidR="003D4DFD" w:rsidRPr="00086806">
              <w:rPr>
                <w:rFonts w:ascii="Verdana" w:hAnsi="Verdana"/>
              </w:rPr>
              <w:t xml:space="preserve">purpose. He has spent more than 30 years as an explorer and communicator, and along the way led first descents of 35 rivers around the globe, including the Yangtze in China and the Zambezi in Southern Africa. Richard has published more than 1000 magazine articles, 18 books, a score of documentaries and CD-ROMs; and has lectured at the Smithsonian, the National Geographic Society, the Explorers Club and many other notable venues. He writes feature articles for the </w:t>
            </w:r>
            <w:r w:rsidR="003D4DFD" w:rsidRPr="00086806">
              <w:rPr>
                <w:rFonts w:ascii="Verdana" w:hAnsi="Verdana"/>
                <w:i/>
              </w:rPr>
              <w:t>Huffington Post</w:t>
            </w:r>
            <w:r w:rsidR="003D4DFD" w:rsidRPr="00086806">
              <w:rPr>
                <w:rFonts w:ascii="Verdana" w:hAnsi="Verdana"/>
              </w:rPr>
              <w:t xml:space="preserve">.  His latest books include </w:t>
            </w:r>
            <w:r w:rsidR="003D4DFD" w:rsidRPr="00086806">
              <w:rPr>
                <w:rFonts w:ascii="Verdana" w:hAnsi="Verdana"/>
                <w:b/>
                <w:i/>
                <w:color w:val="CC0000"/>
              </w:rPr>
              <w:t>Adventures with Purpose</w:t>
            </w:r>
            <w:r w:rsidR="003D4DFD" w:rsidRPr="00086806">
              <w:rPr>
                <w:rFonts w:ascii="Verdana" w:hAnsi="Verdana"/>
              </w:rPr>
              <w:t xml:space="preserve">, </w:t>
            </w:r>
            <w:r w:rsidR="003D4DFD" w:rsidRPr="00086806">
              <w:rPr>
                <w:rFonts w:ascii="Verdana" w:hAnsi="Verdana"/>
                <w:b/>
                <w:i/>
                <w:color w:val="CC0000"/>
              </w:rPr>
              <w:t>Quest for Kaitiakitanga</w:t>
            </w:r>
            <w:r w:rsidR="003D4DFD" w:rsidRPr="00086806">
              <w:rPr>
                <w:rFonts w:ascii="Verdana" w:hAnsi="Verdana"/>
              </w:rPr>
              <w:t xml:space="preserve">, </w:t>
            </w:r>
            <w:r w:rsidR="003D4DFD" w:rsidRPr="00086806">
              <w:rPr>
                <w:rFonts w:ascii="Verdana" w:hAnsi="Verdana"/>
                <w:b/>
                <w:i/>
                <w:color w:val="CC0000"/>
              </w:rPr>
              <w:t xml:space="preserve">Quest for the Sublime </w:t>
            </w:r>
            <w:r w:rsidR="003D4DFD" w:rsidRPr="00086806">
              <w:rPr>
                <w:rFonts w:ascii="Verdana" w:hAnsi="Verdana"/>
              </w:rPr>
              <w:t>and</w:t>
            </w:r>
            <w:r w:rsidR="003D4DFD" w:rsidRPr="00086806">
              <w:rPr>
                <w:rFonts w:ascii="Verdana" w:hAnsi="Verdana"/>
                <w:b/>
                <w:i/>
                <w:color w:val="993300"/>
              </w:rPr>
              <w:t xml:space="preserve"> </w:t>
            </w:r>
            <w:r w:rsidR="003D4DFD" w:rsidRPr="00086806">
              <w:rPr>
                <w:rFonts w:ascii="Verdana" w:hAnsi="Verdana"/>
                <w:b/>
                <w:i/>
                <w:color w:val="CC0000"/>
              </w:rPr>
              <w:t>Quest for the Kasbah</w:t>
            </w:r>
            <w:r w:rsidR="003D4DFD" w:rsidRPr="00086806">
              <w:rPr>
                <w:rFonts w:ascii="Verdana" w:hAnsi="Verdana"/>
                <w:color w:val="000000"/>
              </w:rPr>
              <w:t>,</w:t>
            </w:r>
            <w:r w:rsidR="003D4DFD" w:rsidRPr="00086806">
              <w:rPr>
                <w:rFonts w:ascii="Verdana" w:hAnsi="Verdana"/>
              </w:rPr>
              <w:t xml:space="preserve"> companion books for episodes in the television series. </w:t>
            </w:r>
          </w:p>
          <w:p w:rsidR="003D4DFD" w:rsidRPr="009D3B70" w:rsidRDefault="003D4DFD" w:rsidP="003D4DFD">
            <w:pPr>
              <w:pStyle w:val="PlainText"/>
              <w:rPr>
                <w:rFonts w:ascii="Verdana" w:hAnsi="Verdana"/>
                <w:sz w:val="12"/>
                <w:szCs w:val="12"/>
              </w:rPr>
            </w:pPr>
          </w:p>
          <w:p w:rsidR="002603F7" w:rsidRPr="00086806" w:rsidRDefault="009D3B70" w:rsidP="002603F7">
            <w:pPr>
              <w:pStyle w:val="PlainText"/>
              <w:rPr>
                <w:rFonts w:ascii="Verdana" w:hAnsi="Verdana" w:cs="Arial"/>
              </w:rPr>
            </w:pPr>
            <w:r w:rsidRPr="00406C00">
              <w:rPr>
                <w:rFonts w:ascii="Verdana" w:hAnsi="Verdana" w:cs="Arial"/>
                <w:noProof/>
                <w:sz w:val="40"/>
                <w:szCs w:val="40"/>
              </w:rPr>
              <w:drawing>
                <wp:anchor distT="0" distB="0" distL="114300" distR="114300" simplePos="0" relativeHeight="251688960" behindDoc="1" locked="0" layoutInCell="1" allowOverlap="1" wp14:anchorId="4F9E85F5" wp14:editId="0F85F16E">
                  <wp:simplePos x="0" y="0"/>
                  <wp:positionH relativeFrom="column">
                    <wp:posOffset>4018280</wp:posOffset>
                  </wp:positionH>
                  <wp:positionV relativeFrom="paragraph">
                    <wp:posOffset>1292225</wp:posOffset>
                  </wp:positionV>
                  <wp:extent cx="1857375" cy="564515"/>
                  <wp:effectExtent l="0" t="0" r="9525" b="6985"/>
                  <wp:wrapTight wrapText="bothSides">
                    <wp:wrapPolygon edited="0">
                      <wp:start x="0" y="0"/>
                      <wp:lineTo x="0" y="21138"/>
                      <wp:lineTo x="21489" y="21138"/>
                      <wp:lineTo x="2148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003D4DFD" w:rsidRPr="00086806">
              <w:rPr>
                <w:rFonts w:ascii="Verdana" w:hAnsi="Verdana" w:cs="Arial"/>
              </w:rPr>
              <w:t xml:space="preserve">Richard’s books and DVDs of </w:t>
            </w:r>
            <w:r w:rsidR="003D4DFD" w:rsidRPr="00086806">
              <w:rPr>
                <w:rFonts w:ascii="Verdana" w:hAnsi="Verdana" w:cs="Arial"/>
                <w:b/>
                <w:i/>
                <w:color w:val="CC0000"/>
              </w:rPr>
              <w:t>Adventures with Purpose—</w:t>
            </w:r>
            <w:r w:rsidR="00F63B60">
              <w:rPr>
                <w:rFonts w:ascii="Verdana" w:hAnsi="Verdana" w:cs="Arial"/>
                <w:b/>
                <w:i/>
                <w:color w:val="CC0000"/>
              </w:rPr>
              <w:t>The Pearl River Delta: Hong Kong, Macau, and Guan</w:t>
            </w:r>
            <w:r w:rsidR="005D7041">
              <w:rPr>
                <w:rFonts w:ascii="Verdana" w:hAnsi="Verdana" w:cs="Arial"/>
                <w:b/>
                <w:i/>
                <w:color w:val="CC0000"/>
              </w:rPr>
              <w:t>g</w:t>
            </w:r>
            <w:r w:rsidR="00F63B60">
              <w:rPr>
                <w:rFonts w:ascii="Verdana" w:hAnsi="Verdana" w:cs="Arial"/>
                <w:b/>
                <w:i/>
                <w:color w:val="CC0000"/>
              </w:rPr>
              <w:t>dong</w:t>
            </w:r>
            <w:r w:rsidR="003D4DFD" w:rsidRPr="00086806">
              <w:rPr>
                <w:rFonts w:ascii="Verdana" w:hAnsi="Verdana" w:cs="Arial"/>
                <w:b/>
                <w:i/>
                <w:color w:val="CC0000"/>
              </w:rPr>
              <w:t xml:space="preserve"> </w:t>
            </w:r>
            <w:r w:rsidR="003D4DFD" w:rsidRPr="00086806">
              <w:rPr>
                <w:rFonts w:ascii="Verdana" w:hAnsi="Verdana" w:cs="Arial"/>
              </w:rPr>
              <w:t>are available from Small World Productions.  Each DVD contains the complete show and more than an hour of value-added bonuses</w:t>
            </w:r>
            <w:r w:rsidR="003D4DFD">
              <w:rPr>
                <w:rFonts w:ascii="Verdana" w:hAnsi="Verdana" w:cs="Arial"/>
              </w:rPr>
              <w:t xml:space="preserve"> </w:t>
            </w:r>
            <w:r w:rsidR="003D4DFD" w:rsidRPr="00086806">
              <w:rPr>
                <w:rFonts w:ascii="Verdana" w:hAnsi="Verdana" w:cs="Arial"/>
              </w:rPr>
              <w:t xml:space="preserve">including never-before-seen footage, and behind-the-scenes glimpses.  DVDs are $24.95 each plus shipping. Richard’s </w:t>
            </w:r>
            <w:r w:rsidR="003D4DFD" w:rsidRPr="00086806">
              <w:rPr>
                <w:rFonts w:ascii="Verdana" w:hAnsi="Verdana" w:cs="Arial"/>
                <w:b/>
                <w:i/>
                <w:color w:val="CC0000"/>
              </w:rPr>
              <w:t>Adventures with Purpose</w:t>
            </w:r>
            <w:r w:rsidR="003D4DFD" w:rsidRPr="00086806">
              <w:rPr>
                <w:rFonts w:ascii="Verdana" w:hAnsi="Verdana" w:cs="Arial"/>
                <w:i/>
              </w:rPr>
              <w:t xml:space="preserve"> </w:t>
            </w:r>
            <w:r w:rsidR="003D4DFD" w:rsidRPr="00086806">
              <w:rPr>
                <w:rFonts w:ascii="Verdana" w:hAnsi="Verdana" w:cs="Arial"/>
              </w:rPr>
              <w:t xml:space="preserve">books are $16.95 each plus shipping. Books include essays by Richard on a number of destinations.  The book and DVD together are $35.95 plus shipping.  </w:t>
            </w:r>
            <w:r w:rsidR="002603F7" w:rsidRPr="00086806">
              <w:rPr>
                <w:rFonts w:ascii="Verdana" w:hAnsi="Verdana" w:cs="Arial"/>
              </w:rPr>
              <w:t xml:space="preserve">Viewers may order online at </w:t>
            </w:r>
            <w:hyperlink r:id="rId14" w:history="1">
              <w:r w:rsidR="002603F7" w:rsidRPr="00086806">
                <w:rPr>
                  <w:rStyle w:val="Hyperlink"/>
                  <w:rFonts w:ascii="Verdana" w:hAnsi="Verdana" w:cs="Arial"/>
                  <w:b/>
                  <w:color w:val="CC0000"/>
                </w:rPr>
                <w:t>www.AdventuresWithPurpose.TV</w:t>
              </w:r>
            </w:hyperlink>
            <w:r w:rsidR="002603F7" w:rsidRPr="00086806">
              <w:rPr>
                <w:rFonts w:ascii="Verdana" w:hAnsi="Verdana" w:cs="Arial"/>
                <w:b/>
                <w:color w:val="993300"/>
              </w:rPr>
              <w:t xml:space="preserve"> </w:t>
            </w:r>
            <w:r w:rsidR="002603F7" w:rsidRPr="00086806">
              <w:rPr>
                <w:rFonts w:ascii="Verdana" w:hAnsi="Verdana" w:cs="Arial"/>
                <w:color w:val="000000"/>
              </w:rPr>
              <w:t xml:space="preserve">or </w:t>
            </w:r>
            <w:r w:rsidR="002603F7" w:rsidRPr="00086806">
              <w:rPr>
                <w:rFonts w:ascii="Verdana" w:hAnsi="Verdana" w:cs="Arial"/>
              </w:rPr>
              <w:t xml:space="preserve">call the order desk at 800.866.7425.  </w:t>
            </w:r>
          </w:p>
          <w:p w:rsidR="002603F7" w:rsidRDefault="002603F7" w:rsidP="003D4DFD">
            <w:pPr>
              <w:pStyle w:val="PlainText"/>
              <w:rPr>
                <w:rFonts w:ascii="Verdana" w:hAnsi="Verdana" w:cs="Arial"/>
              </w:rPr>
            </w:pPr>
          </w:p>
          <w:p w:rsidR="008524B5" w:rsidRPr="006719E5" w:rsidRDefault="008524B5" w:rsidP="002603F7">
            <w:pPr>
              <w:pStyle w:val="PlainText"/>
              <w:rPr>
                <w:rFonts w:ascii="Verdana" w:hAnsi="Verdana"/>
              </w:rPr>
            </w:pPr>
          </w:p>
        </w:tc>
      </w:tr>
      <w:tr w:rsidR="006B6C74" w:rsidRPr="006719E5" w:rsidTr="00406C00">
        <w:tc>
          <w:tcPr>
            <w:tcW w:w="9828" w:type="dxa"/>
          </w:tcPr>
          <w:p w:rsidR="002603F7" w:rsidRPr="00406C00" w:rsidRDefault="002603F7" w:rsidP="002603F7">
            <w:pPr>
              <w:pStyle w:val="MediumGrid21"/>
              <w:rPr>
                <w:rFonts w:ascii="Papyrus" w:hAnsi="Papyrus"/>
                <w:b/>
                <w:i/>
                <w:color w:val="632423" w:themeColor="accent2" w:themeShade="80"/>
                <w:sz w:val="40"/>
                <w:szCs w:val="40"/>
              </w:rPr>
            </w:pPr>
            <w:r w:rsidRPr="00406C00">
              <w:rPr>
                <w:rFonts w:ascii="Verdana" w:hAnsi="Verdana" w:cs="Arial"/>
                <w:noProof/>
                <w:sz w:val="40"/>
                <w:szCs w:val="40"/>
              </w:rPr>
              <w:lastRenderedPageBreak/>
              <w:drawing>
                <wp:anchor distT="0" distB="0" distL="114300" distR="114300" simplePos="0" relativeHeight="251691008" behindDoc="1" locked="0" layoutInCell="1" allowOverlap="1" wp14:anchorId="4C0840EB" wp14:editId="73AF45D1">
                  <wp:simplePos x="0" y="0"/>
                  <wp:positionH relativeFrom="column">
                    <wp:posOffset>3951605</wp:posOffset>
                  </wp:positionH>
                  <wp:positionV relativeFrom="paragraph">
                    <wp:posOffset>95250</wp:posOffset>
                  </wp:positionV>
                  <wp:extent cx="1857375" cy="564515"/>
                  <wp:effectExtent l="0" t="0" r="9525" b="6985"/>
                  <wp:wrapTight wrapText="bothSides">
                    <wp:wrapPolygon edited="0">
                      <wp:start x="0" y="0"/>
                      <wp:lineTo x="0" y="21138"/>
                      <wp:lineTo x="21489" y="21138"/>
                      <wp:lineTo x="2148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Pr="00406C00">
              <w:rPr>
                <w:rFonts w:ascii="Papyrus" w:hAnsi="Papyrus"/>
                <w:b/>
                <w:i/>
                <w:color w:val="632423" w:themeColor="accent2" w:themeShade="80"/>
                <w:sz w:val="40"/>
                <w:szCs w:val="40"/>
              </w:rPr>
              <w:t>Adventures with Purpose--</w:t>
            </w:r>
          </w:p>
          <w:p w:rsidR="002603F7" w:rsidRPr="00C15A93" w:rsidRDefault="002603F7" w:rsidP="002603F7">
            <w:pPr>
              <w:pStyle w:val="MediumGrid21"/>
              <w:rPr>
                <w:rFonts w:ascii="Papyrus" w:hAnsi="Papyrus"/>
                <w:b/>
                <w:i/>
                <w:color w:val="632423" w:themeColor="accent2" w:themeShade="80"/>
                <w:sz w:val="32"/>
                <w:szCs w:val="32"/>
              </w:rPr>
            </w:pPr>
            <w:r>
              <w:rPr>
                <w:rFonts w:ascii="Papyrus" w:hAnsi="Papyrus"/>
                <w:b/>
                <w:color w:val="000000" w:themeColor="text1"/>
                <w:sz w:val="24"/>
                <w:szCs w:val="24"/>
              </w:rPr>
              <w:t xml:space="preserve">Pearl River Delta: </w:t>
            </w:r>
            <w:r w:rsidRPr="00F57BF9">
              <w:rPr>
                <w:rFonts w:ascii="Papyrus" w:hAnsi="Papyrus"/>
                <w:b/>
                <w:color w:val="C00000"/>
                <w:sz w:val="24"/>
                <w:szCs w:val="24"/>
              </w:rPr>
              <w:t>Hong Kong, Macau &amp; Guangdong</w:t>
            </w:r>
          </w:p>
          <w:p w:rsidR="009A6F35" w:rsidRPr="002603F7" w:rsidRDefault="009A6F35" w:rsidP="00406C00">
            <w:pPr>
              <w:rPr>
                <w:rFonts w:ascii="Verdana" w:hAnsi="Verdana"/>
                <w:sz w:val="12"/>
                <w:szCs w:val="12"/>
                <w:lang w:val="en"/>
              </w:rPr>
            </w:pPr>
          </w:p>
          <w:p w:rsidR="009A6F35" w:rsidRPr="002603F7" w:rsidRDefault="009A6F35" w:rsidP="00406C00">
            <w:pPr>
              <w:rPr>
                <w:rFonts w:ascii="Verdana" w:hAnsi="Verdana"/>
                <w:sz w:val="12"/>
                <w:szCs w:val="12"/>
                <w:lang w:val="en"/>
              </w:rPr>
            </w:pPr>
          </w:p>
          <w:p w:rsidR="002603F7" w:rsidRDefault="002603F7" w:rsidP="002603F7">
            <w:pPr>
              <w:pStyle w:val="MediumGrid21"/>
              <w:rPr>
                <w:rFonts w:ascii="Verdana" w:hAnsi="Verdana" w:cs="Arial"/>
                <w:sz w:val="20"/>
                <w:szCs w:val="20"/>
              </w:rPr>
            </w:pPr>
            <w:r w:rsidRPr="005361E7">
              <w:rPr>
                <w:rFonts w:ascii="Verdana" w:hAnsi="Verdana" w:cs="Arial"/>
                <w:b/>
                <w:i/>
                <w:iCs/>
                <w:color w:val="CC0000"/>
                <w:sz w:val="20"/>
                <w:szCs w:val="20"/>
              </w:rPr>
              <w:t>Adventures with Purpose</w:t>
            </w:r>
            <w:r w:rsidRPr="005361E7">
              <w:rPr>
                <w:rFonts w:ascii="Verdana" w:hAnsi="Verdana" w:cs="Arial"/>
                <w:color w:val="CC0000"/>
                <w:sz w:val="20"/>
                <w:szCs w:val="20"/>
              </w:rPr>
              <w:t>—</w:t>
            </w:r>
            <w:r>
              <w:rPr>
                <w:rFonts w:ascii="Verdana" w:hAnsi="Verdana" w:cs="Arial"/>
                <w:b/>
                <w:i/>
                <w:color w:val="CC0000"/>
                <w:sz w:val="20"/>
                <w:szCs w:val="20"/>
              </w:rPr>
              <w:t xml:space="preserve">The Pearl River Delta </w:t>
            </w:r>
            <w:r w:rsidRPr="00920DA1">
              <w:rPr>
                <w:rFonts w:ascii="Verdana" w:hAnsi="Verdana" w:cs="Arial"/>
                <w:sz w:val="20"/>
                <w:szCs w:val="20"/>
              </w:rPr>
              <w:t>will be up-linked on APT’s HD</w:t>
            </w:r>
            <w:r w:rsidRPr="00920DA1">
              <w:rPr>
                <w:rFonts w:ascii="Verdana" w:hAnsi="Verdana" w:cs="Arial"/>
                <w:i/>
                <w:sz w:val="20"/>
                <w:szCs w:val="20"/>
              </w:rPr>
              <w:t xml:space="preserve"> </w:t>
            </w:r>
            <w:r w:rsidRPr="00920DA1">
              <w:rPr>
                <w:rFonts w:ascii="Verdana" w:hAnsi="Verdana" w:cs="Arial"/>
                <w:sz w:val="20"/>
                <w:szCs w:val="20"/>
              </w:rPr>
              <w:t>satellite transponder.  HD and standard definition “letterboxed” versions of the documentary will air on hundreds of public TV stations nationwide</w:t>
            </w:r>
            <w:r w:rsidRPr="00920DA1">
              <w:rPr>
                <w:rFonts w:ascii="Verdana" w:hAnsi="Verdana" w:cs="Arial"/>
                <w:i/>
                <w:iCs/>
                <w:sz w:val="20"/>
                <w:szCs w:val="20"/>
              </w:rPr>
              <w:t xml:space="preserve">. </w:t>
            </w:r>
            <w:r w:rsidRPr="00920DA1">
              <w:rPr>
                <w:rFonts w:ascii="Verdana" w:hAnsi="Verdana" w:cs="Arial"/>
                <w:i/>
                <w:sz w:val="20"/>
                <w:szCs w:val="20"/>
              </w:rPr>
              <w:t xml:space="preserve"> </w:t>
            </w:r>
            <w:r w:rsidRPr="00920DA1">
              <w:rPr>
                <w:rFonts w:ascii="Verdana" w:hAnsi="Verdana" w:cs="Arial"/>
                <w:sz w:val="20"/>
                <w:szCs w:val="20"/>
              </w:rPr>
              <w:t xml:space="preserve">Digital audio is transmitted in stereo. </w:t>
            </w:r>
          </w:p>
          <w:p w:rsidR="002603F7" w:rsidRPr="006818FF" w:rsidRDefault="002603F7" w:rsidP="002603F7">
            <w:pPr>
              <w:pStyle w:val="MediumGrid21"/>
              <w:rPr>
                <w:rFonts w:ascii="Verdana" w:hAnsi="Verdana" w:cs="Arial"/>
                <w:sz w:val="8"/>
                <w:szCs w:val="8"/>
              </w:rPr>
            </w:pPr>
          </w:p>
          <w:p w:rsidR="00165D25" w:rsidRPr="00AF7F92" w:rsidRDefault="005159B4" w:rsidP="00C85FA0">
            <w:pPr>
              <w:pStyle w:val="MediumGrid21"/>
              <w:rPr>
                <w:rFonts w:ascii="Verdana" w:hAnsi="Verdana"/>
                <w:sz w:val="20"/>
                <w:szCs w:val="20"/>
                <w:lang w:val="en"/>
              </w:rPr>
            </w:pPr>
            <w:r>
              <w:rPr>
                <w:rFonts w:ascii="Arial" w:hAnsi="Arial" w:cs="Arial"/>
                <w:noProof/>
              </w:rPr>
              <w:drawing>
                <wp:anchor distT="0" distB="0" distL="114300" distR="114300" simplePos="0" relativeHeight="251698176" behindDoc="1" locked="0" layoutInCell="1" allowOverlap="1" wp14:anchorId="0E95774B" wp14:editId="170E2235">
                  <wp:simplePos x="0" y="0"/>
                  <wp:positionH relativeFrom="column">
                    <wp:posOffset>3952875</wp:posOffset>
                  </wp:positionH>
                  <wp:positionV relativeFrom="paragraph">
                    <wp:posOffset>2430780</wp:posOffset>
                  </wp:positionV>
                  <wp:extent cx="1343025" cy="463550"/>
                  <wp:effectExtent l="0" t="0" r="9525" b="0"/>
                  <wp:wrapTight wrapText="bothSides">
                    <wp:wrapPolygon edited="0">
                      <wp:start x="0" y="0"/>
                      <wp:lineTo x="0" y="20416"/>
                      <wp:lineTo x="21447" y="20416"/>
                      <wp:lineTo x="21447" y="0"/>
                      <wp:lineTo x="0" y="0"/>
                    </wp:wrapPolygon>
                  </wp:wrapTight>
                  <wp:docPr id="25" name="Picture 25" descr="http://www.travelhouseuk.co.uk/travelGallery/var/albums/Aviation/Airline-Logos/Cathay-Pacific-logo.jpg?m=129794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velhouseuk.co.uk/travelGallery/var/albums/Aviation/Airline-Logos/Cathay-Pacific-logo.jpg?m=12979467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D25" w:rsidRPr="00AF7F92">
              <w:rPr>
                <w:rFonts w:ascii="Verdana" w:hAnsi="Verdana"/>
                <w:sz w:val="20"/>
                <w:szCs w:val="20"/>
                <w:lang w:val="en"/>
              </w:rPr>
              <w:t xml:space="preserve">American Public Television (APT) has been a leading distributor of high-quality, top-rated programming to America’s public television stations since 1961. Since 2004, APT has distributed approximately half of the top 100 highest-rated public television titles. Among its 300 new program titles per year are prominent documentaries, news and current affairs programs, dramatic series, how-to programs, children’s series and classic movies, including </w:t>
            </w:r>
            <w:r w:rsidR="00165D25" w:rsidRPr="00AF7F92">
              <w:rPr>
                <w:rFonts w:ascii="Verdana" w:hAnsi="Verdana"/>
                <w:b/>
                <w:bCs/>
                <w:i/>
                <w:sz w:val="20"/>
                <w:szCs w:val="20"/>
                <w:lang w:val="en"/>
              </w:rPr>
              <w:t>For Love of Liberty: The Story of America’s Black Patriots, A Ripple of Hope, Rick Steves' Europe, Newsline, Globe Trekker, Simply Ming, Travelscope, America's Test Kitchen From Cook’s Illustrated, Lidia's Italy, P. Allen Smith's Garden Home, Murdoch Mysteries, Doc Martin, Rosemary &amp; Thyme, The Rat Pack: Live and Swingin’, Johnny Mathis: Wonderful, Wonderful!</w:t>
            </w:r>
            <w:r w:rsidR="00165D25" w:rsidRPr="00AF7F92">
              <w:rPr>
                <w:rFonts w:ascii="Verdana" w:hAnsi="Verdana"/>
                <w:i/>
                <w:sz w:val="20"/>
                <w:szCs w:val="20"/>
                <w:lang w:val="en"/>
              </w:rPr>
              <w:t xml:space="preserve"> and </w:t>
            </w:r>
            <w:r w:rsidR="00165D25" w:rsidRPr="00AF7F92">
              <w:rPr>
                <w:rFonts w:ascii="Verdana" w:hAnsi="Verdana"/>
                <w:b/>
                <w:bCs/>
                <w:i/>
                <w:sz w:val="20"/>
                <w:szCs w:val="20"/>
                <w:lang w:val="en"/>
              </w:rPr>
              <w:t>John Denver: The Wildlife Concert</w:t>
            </w:r>
            <w:r w:rsidR="00165D25" w:rsidRPr="00AF7F92">
              <w:rPr>
                <w:rFonts w:ascii="Verdana" w:hAnsi="Verdana"/>
                <w:b/>
                <w:bCs/>
                <w:sz w:val="20"/>
                <w:szCs w:val="20"/>
                <w:lang w:val="en"/>
              </w:rPr>
              <w:t xml:space="preserve">. </w:t>
            </w:r>
            <w:r w:rsidR="00165D25" w:rsidRPr="00AF7F92">
              <w:rPr>
                <w:rFonts w:ascii="Verdana" w:hAnsi="Verdana"/>
                <w:sz w:val="20"/>
                <w:szCs w:val="20"/>
                <w:lang w:val="en"/>
              </w:rPr>
              <w:t>APT also licenses programs internationally through its APT Worldwide service. In 2006, APT launched and nationally distributed Create® – the TV channel featuring the best of public television's lifestyle programming. APT is also a partner in the WORLD™ channel expansion project including its web presence at WORLDcompass.org. For more information about APT’s programs and services, visit APTonline.org. For more information on Create, visit CreateTV.com.</w:t>
            </w:r>
          </w:p>
          <w:p w:rsidR="00FE0506" w:rsidRPr="007333F0" w:rsidRDefault="00FE0506" w:rsidP="00FE0506">
            <w:pPr>
              <w:rPr>
                <w:rFonts w:ascii="Verdana" w:hAnsi="Verdana"/>
                <w:sz w:val="12"/>
                <w:szCs w:val="12"/>
              </w:rPr>
            </w:pPr>
          </w:p>
          <w:p w:rsidR="00FE0506" w:rsidRPr="002F482A" w:rsidRDefault="009D3B70" w:rsidP="00FE0506">
            <w:pPr>
              <w:rPr>
                <w:rFonts w:ascii="Verdana" w:hAnsi="Verdana"/>
              </w:rPr>
            </w:pPr>
            <w:r>
              <w:rPr>
                <w:rFonts w:ascii="Verdana" w:hAnsi="Verdana"/>
                <w:noProof/>
              </w:rPr>
              <w:drawing>
                <wp:anchor distT="0" distB="0" distL="114300" distR="114300" simplePos="0" relativeHeight="251692032" behindDoc="1" locked="0" layoutInCell="1" allowOverlap="1" wp14:anchorId="0AEFFD09" wp14:editId="33CB0542">
                  <wp:simplePos x="0" y="0"/>
                  <wp:positionH relativeFrom="column">
                    <wp:posOffset>238125</wp:posOffset>
                  </wp:positionH>
                  <wp:positionV relativeFrom="paragraph">
                    <wp:posOffset>467360</wp:posOffset>
                  </wp:positionV>
                  <wp:extent cx="5514975" cy="2319655"/>
                  <wp:effectExtent l="171450" t="171450" r="390525" b="366395"/>
                  <wp:wrapTight wrapText="bothSides">
                    <wp:wrapPolygon edited="0">
                      <wp:start x="821" y="-1596"/>
                      <wp:lineTo x="-672" y="-1242"/>
                      <wp:lineTo x="-672" y="22351"/>
                      <wp:lineTo x="149" y="24302"/>
                      <wp:lineTo x="448" y="24834"/>
                      <wp:lineTo x="21936" y="24834"/>
                      <wp:lineTo x="22234" y="24302"/>
                      <wp:lineTo x="22980" y="21641"/>
                      <wp:lineTo x="23055" y="710"/>
                      <wp:lineTo x="22010" y="-1242"/>
                      <wp:lineTo x="21563" y="-1596"/>
                      <wp:lineTo x="821" y="-159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olin Kung Fu Artists Po Lin Monestery Hong Kong.tif"/>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5514975" cy="2319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506">
              <w:rPr>
                <w:rFonts w:ascii="Verdana" w:hAnsi="Verdana"/>
              </w:rPr>
              <w:t>Underwriting provided in part by Cathay Pacific Airways</w:t>
            </w:r>
            <w:r w:rsidR="005159B4">
              <w:rPr>
                <w:rFonts w:ascii="Verdana" w:hAnsi="Verdana"/>
              </w:rPr>
              <w:t>.</w:t>
            </w:r>
            <w:r w:rsidR="00FE0506">
              <w:rPr>
                <w:rFonts w:ascii="Verdana" w:hAnsi="Verdana"/>
              </w:rPr>
              <w:t xml:space="preserve"> </w:t>
            </w:r>
          </w:p>
          <w:p w:rsidR="006B6C74" w:rsidRPr="006719E5" w:rsidRDefault="006B6C74" w:rsidP="00406C00">
            <w:pPr>
              <w:autoSpaceDE w:val="0"/>
              <w:autoSpaceDN w:val="0"/>
              <w:adjustRightInd w:val="0"/>
              <w:rPr>
                <w:rFonts w:ascii="Verdana" w:hAnsi="Verdana"/>
              </w:rPr>
            </w:pPr>
          </w:p>
        </w:tc>
      </w:tr>
    </w:tbl>
    <w:p w:rsidR="006818FF" w:rsidRDefault="006818FF" w:rsidP="006818FF">
      <w:pPr>
        <w:jc w:val="center"/>
        <w:rPr>
          <w:rFonts w:ascii="Verdana" w:hAnsi="Verdana"/>
          <w:b/>
          <w:i/>
          <w:color w:val="C00000"/>
        </w:rPr>
      </w:pPr>
    </w:p>
    <w:p w:rsidR="006818FF" w:rsidRDefault="006818FF" w:rsidP="006818FF">
      <w:pPr>
        <w:jc w:val="center"/>
        <w:rPr>
          <w:rFonts w:ascii="Verdana" w:hAnsi="Verdana"/>
          <w:b/>
          <w:i/>
          <w:color w:val="C00000"/>
        </w:rPr>
      </w:pPr>
      <w:r>
        <w:rPr>
          <w:rFonts w:ascii="Verdana" w:hAnsi="Verdana"/>
          <w:b/>
          <w:i/>
          <w:color w:val="C00000"/>
        </w:rPr>
        <w:t>Richard Bangs’ Adventures with Purpose</w:t>
      </w:r>
    </w:p>
    <w:p w:rsidR="006818FF" w:rsidRDefault="006818FF" w:rsidP="006818FF">
      <w:pPr>
        <w:jc w:val="center"/>
        <w:rPr>
          <w:rFonts w:ascii="Verdana" w:hAnsi="Verdana"/>
          <w:color w:val="C00000"/>
        </w:rPr>
      </w:pPr>
      <w:r w:rsidRPr="009F15AC">
        <w:rPr>
          <w:rFonts w:ascii="Verdana" w:hAnsi="Verdana" w:cs="Arial"/>
          <w:b/>
          <w:i/>
        </w:rPr>
        <w:t>The Pearl River Delta</w:t>
      </w:r>
      <w:r w:rsidRPr="009F15AC">
        <w:rPr>
          <w:rFonts w:ascii="Verdana" w:hAnsi="Verdana"/>
          <w:b/>
          <w:i/>
        </w:rPr>
        <w:t xml:space="preserve">: </w:t>
      </w:r>
      <w:r>
        <w:rPr>
          <w:rFonts w:ascii="Verdana" w:hAnsi="Verdana"/>
          <w:b/>
          <w:i/>
          <w:color w:val="C00000"/>
        </w:rPr>
        <w:t>Hong Kong, Macau &amp; Guangdong</w:t>
      </w:r>
      <w:r w:rsidRPr="002F482A">
        <w:rPr>
          <w:rFonts w:ascii="Verdana" w:hAnsi="Verdana"/>
          <w:color w:val="C00000"/>
        </w:rPr>
        <w:t xml:space="preserve"> </w:t>
      </w:r>
    </w:p>
    <w:p w:rsidR="006818FF" w:rsidRPr="0012243A" w:rsidRDefault="006818FF" w:rsidP="006818FF">
      <w:pPr>
        <w:jc w:val="center"/>
        <w:rPr>
          <w:rFonts w:ascii="Verdana" w:hAnsi="Verdana"/>
          <w:color w:val="C00000"/>
          <w:sz w:val="12"/>
          <w:szCs w:val="12"/>
        </w:rPr>
      </w:pPr>
    </w:p>
    <w:p w:rsidR="006818FF" w:rsidRDefault="006818FF" w:rsidP="006818FF">
      <w:pPr>
        <w:jc w:val="center"/>
        <w:rPr>
          <w:rFonts w:ascii="Verdana" w:hAnsi="Verdana"/>
        </w:rPr>
      </w:pPr>
      <w:r w:rsidRPr="002F482A">
        <w:rPr>
          <w:rFonts w:ascii="Verdana" w:hAnsi="Verdana"/>
        </w:rPr>
        <w:t>Co-produced by</w:t>
      </w:r>
    </w:p>
    <w:p w:rsidR="006818FF" w:rsidRDefault="006818FF" w:rsidP="006818FF">
      <w:pPr>
        <w:jc w:val="center"/>
        <w:rPr>
          <w:rFonts w:ascii="Verdana" w:hAnsi="Verdana"/>
        </w:rPr>
      </w:pPr>
      <w:r>
        <w:rPr>
          <w:rFonts w:ascii="Verdana" w:hAnsi="Verdana"/>
        </w:rPr>
        <w:t xml:space="preserve">| </w:t>
      </w:r>
      <w:r w:rsidRPr="002F482A">
        <w:rPr>
          <w:rFonts w:ascii="Verdana" w:hAnsi="Verdana"/>
        </w:rPr>
        <w:t>Small World Productions</w:t>
      </w:r>
      <w:r>
        <w:rPr>
          <w:rFonts w:ascii="Verdana" w:hAnsi="Verdana"/>
        </w:rPr>
        <w:t xml:space="preserve"> |</w:t>
      </w:r>
      <w:r w:rsidRPr="002F482A">
        <w:rPr>
          <w:rFonts w:ascii="Verdana" w:hAnsi="Verdana"/>
        </w:rPr>
        <w:t xml:space="preserve"> KCTS/ Seattle </w:t>
      </w:r>
      <w:r>
        <w:rPr>
          <w:rFonts w:ascii="Verdana" w:hAnsi="Verdana"/>
        </w:rPr>
        <w:t>|</w:t>
      </w:r>
      <w:r w:rsidRPr="002F482A">
        <w:rPr>
          <w:rFonts w:ascii="Verdana" w:hAnsi="Verdana"/>
        </w:rPr>
        <w:t xml:space="preserve">Richard Bangs Productions </w:t>
      </w:r>
      <w:r>
        <w:rPr>
          <w:rFonts w:ascii="Verdana" w:hAnsi="Verdana"/>
        </w:rPr>
        <w:t>|</w:t>
      </w:r>
    </w:p>
    <w:p w:rsidR="006818FF" w:rsidRDefault="00FE0506" w:rsidP="006818FF">
      <w:pPr>
        <w:jc w:val="center"/>
        <w:rPr>
          <w:rFonts w:ascii="Verdana" w:hAnsi="Verdana"/>
          <w:sz w:val="12"/>
          <w:szCs w:val="12"/>
        </w:rPr>
      </w:pPr>
      <w:r w:rsidRPr="002F482A">
        <w:rPr>
          <w:rFonts w:ascii="Verdana" w:hAnsi="Verdana"/>
          <w:noProof/>
        </w:rPr>
        <w:drawing>
          <wp:anchor distT="0" distB="0" distL="114300" distR="114300" simplePos="0" relativeHeight="251694080" behindDoc="1" locked="0" layoutInCell="1" allowOverlap="1" wp14:anchorId="23788129" wp14:editId="60FFC81A">
            <wp:simplePos x="0" y="0"/>
            <wp:positionH relativeFrom="column">
              <wp:posOffset>590550</wp:posOffset>
            </wp:positionH>
            <wp:positionV relativeFrom="paragraph">
              <wp:posOffset>47625</wp:posOffset>
            </wp:positionV>
            <wp:extent cx="1351915" cy="590550"/>
            <wp:effectExtent l="0" t="0" r="635" b="0"/>
            <wp:wrapTight wrapText="bothSides">
              <wp:wrapPolygon edited="0">
                <wp:start x="0" y="0"/>
                <wp:lineTo x="0" y="20903"/>
                <wp:lineTo x="21306" y="20903"/>
                <wp:lineTo x="213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 Full Color Logo new 2011.jpg"/>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51915" cy="590550"/>
                    </a:xfrm>
                    <a:prstGeom prst="rect">
                      <a:avLst/>
                    </a:prstGeom>
                  </pic:spPr>
                </pic:pic>
              </a:graphicData>
            </a:graphic>
            <wp14:sizeRelH relativeFrom="page">
              <wp14:pctWidth>0</wp14:pctWidth>
            </wp14:sizeRelH>
            <wp14:sizeRelV relativeFrom="page">
              <wp14:pctHeight>0</wp14:pctHeight>
            </wp14:sizeRelV>
          </wp:anchor>
        </w:drawing>
      </w:r>
    </w:p>
    <w:p w:rsidR="00FE0506" w:rsidRDefault="003908D1" w:rsidP="006818FF">
      <w:pPr>
        <w:jc w:val="center"/>
        <w:rPr>
          <w:rFonts w:ascii="Verdana" w:hAnsi="Verdana"/>
          <w:sz w:val="12"/>
          <w:szCs w:val="12"/>
        </w:rPr>
      </w:pPr>
      <w:r w:rsidRPr="002F482A">
        <w:rPr>
          <w:rFonts w:ascii="Verdana" w:hAnsi="Verdana"/>
          <w:noProof/>
        </w:rPr>
        <w:drawing>
          <wp:anchor distT="0" distB="0" distL="114300" distR="114300" simplePos="0" relativeHeight="251696128" behindDoc="1" locked="0" layoutInCell="1" allowOverlap="1" wp14:anchorId="2F4E2D4A" wp14:editId="652C2A8D">
            <wp:simplePos x="0" y="0"/>
            <wp:positionH relativeFrom="column">
              <wp:posOffset>3886200</wp:posOffset>
            </wp:positionH>
            <wp:positionV relativeFrom="paragraph">
              <wp:posOffset>19050</wp:posOffset>
            </wp:positionV>
            <wp:extent cx="1581150" cy="474345"/>
            <wp:effectExtent l="0" t="0" r="0" b="0"/>
            <wp:wrapTight wrapText="bothSides">
              <wp:wrapPolygon edited="0">
                <wp:start x="2082" y="1735"/>
                <wp:lineTo x="520" y="6072"/>
                <wp:lineTo x="520" y="14747"/>
                <wp:lineTo x="2082" y="19084"/>
                <wp:lineTo x="3383" y="19084"/>
                <wp:lineTo x="20039" y="17349"/>
                <wp:lineTo x="21340" y="6072"/>
                <wp:lineTo x="19778" y="1735"/>
                <wp:lineTo x="2082" y="1735"/>
              </wp:wrapPolygon>
            </wp:wrapTight>
            <wp:docPr id="14" name="Picture 14" descr="http://www.lyngsat-logo.com/hires/kk/kcts_pbs9_sea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ngsat-logo.com/hires/kk/kcts_pbs9_seattl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1150" cy="47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506" w:rsidRDefault="003908D1" w:rsidP="006818FF">
      <w:pPr>
        <w:jc w:val="center"/>
        <w:rPr>
          <w:rFonts w:ascii="Verdana" w:hAnsi="Verdana"/>
          <w:sz w:val="12"/>
          <w:szCs w:val="12"/>
        </w:rPr>
      </w:pPr>
      <w:r w:rsidRPr="002F482A">
        <w:rPr>
          <w:rFonts w:ascii="Verdana" w:hAnsi="Verdana"/>
          <w:noProof/>
        </w:rPr>
        <w:drawing>
          <wp:anchor distT="0" distB="0" distL="114300" distR="114300" simplePos="0" relativeHeight="251695104" behindDoc="1" locked="0" layoutInCell="1" allowOverlap="1" wp14:anchorId="2F0494E6" wp14:editId="5DD10FC6">
            <wp:simplePos x="0" y="0"/>
            <wp:positionH relativeFrom="column">
              <wp:posOffset>2392680</wp:posOffset>
            </wp:positionH>
            <wp:positionV relativeFrom="paragraph">
              <wp:posOffset>-1270</wp:posOffset>
            </wp:positionV>
            <wp:extent cx="1162050" cy="353060"/>
            <wp:effectExtent l="0" t="0" r="0" b="8890"/>
            <wp:wrapTight wrapText="bothSides">
              <wp:wrapPolygon edited="0">
                <wp:start x="0" y="0"/>
                <wp:lineTo x="0" y="20978"/>
                <wp:lineTo x="21246" y="20978"/>
                <wp:lineTo x="212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2050" cy="353060"/>
                    </a:xfrm>
                    <a:prstGeom prst="rect">
                      <a:avLst/>
                    </a:prstGeom>
                  </pic:spPr>
                </pic:pic>
              </a:graphicData>
            </a:graphic>
            <wp14:sizeRelH relativeFrom="page">
              <wp14:pctWidth>0</wp14:pctWidth>
            </wp14:sizeRelH>
            <wp14:sizeRelV relativeFrom="page">
              <wp14:pctHeight>0</wp14:pctHeight>
            </wp14:sizeRelV>
          </wp:anchor>
        </w:drawing>
      </w:r>
    </w:p>
    <w:p w:rsidR="00FE0506" w:rsidRDefault="00FE0506" w:rsidP="006818FF">
      <w:pPr>
        <w:jc w:val="center"/>
        <w:rPr>
          <w:rFonts w:ascii="Verdana" w:hAnsi="Verdana"/>
          <w:sz w:val="12"/>
          <w:szCs w:val="12"/>
        </w:rPr>
      </w:pPr>
    </w:p>
    <w:p w:rsidR="00FE0506" w:rsidRDefault="00FE0506" w:rsidP="006818FF">
      <w:pPr>
        <w:jc w:val="center"/>
        <w:rPr>
          <w:rFonts w:ascii="Verdana" w:hAnsi="Verdana"/>
          <w:sz w:val="12"/>
          <w:szCs w:val="12"/>
        </w:rPr>
      </w:pPr>
    </w:p>
    <w:p w:rsidR="00FE0506" w:rsidRDefault="00FE0506" w:rsidP="006818FF">
      <w:pPr>
        <w:jc w:val="center"/>
        <w:rPr>
          <w:rFonts w:ascii="Verdana" w:hAnsi="Verdana"/>
          <w:sz w:val="12"/>
          <w:szCs w:val="12"/>
        </w:rPr>
      </w:pPr>
    </w:p>
    <w:p w:rsidR="00FE0506" w:rsidRPr="0012243A" w:rsidRDefault="00FE0506" w:rsidP="006818FF">
      <w:pPr>
        <w:jc w:val="center"/>
        <w:rPr>
          <w:rFonts w:ascii="Verdana" w:hAnsi="Verdana"/>
          <w:sz w:val="12"/>
          <w:szCs w:val="12"/>
        </w:rPr>
      </w:pPr>
    </w:p>
    <w:p w:rsidR="006818FF" w:rsidRDefault="00BB5464" w:rsidP="009D3B70">
      <w:pPr>
        <w:jc w:val="center"/>
        <w:rPr>
          <w:rFonts w:ascii="Verdana" w:hAnsi="Verdana"/>
        </w:rPr>
      </w:pPr>
      <w:r>
        <w:rPr>
          <w:rFonts w:ascii="Verdana" w:hAnsi="Verdana"/>
        </w:rPr>
        <w:t xml:space="preserve">| </w:t>
      </w:r>
      <w:r w:rsidR="006818FF">
        <w:rPr>
          <w:rFonts w:ascii="Verdana" w:hAnsi="Verdana"/>
        </w:rPr>
        <w:t>Small World Productions | 140 Lakeside Avenue | Suite 200 | Seattle WA 98122 |</w:t>
      </w:r>
    </w:p>
    <w:p w:rsidR="006818FF" w:rsidRDefault="006818FF" w:rsidP="009D3B70">
      <w:pPr>
        <w:jc w:val="center"/>
        <w:rPr>
          <w:rFonts w:ascii="Verdana" w:hAnsi="Verdana"/>
        </w:rPr>
      </w:pPr>
      <w:r>
        <w:rPr>
          <w:rFonts w:ascii="Verdana" w:hAnsi="Verdana"/>
        </w:rPr>
        <w:t xml:space="preserve">|www.AdventuresWithPurpose.TV | 206 329 7167 | </w:t>
      </w:r>
      <w:hyperlink r:id="rId21" w:history="1">
        <w:r w:rsidRPr="0012243A">
          <w:rPr>
            <w:rStyle w:val="Hyperlink"/>
            <w:rFonts w:ascii="Verdana" w:hAnsi="Verdana"/>
            <w:color w:val="auto"/>
            <w:u w:val="none"/>
          </w:rPr>
          <w:t>johngivens@travelsmallworld.com</w:t>
        </w:r>
      </w:hyperlink>
      <w:r w:rsidRPr="0012243A">
        <w:rPr>
          <w:rFonts w:ascii="Verdana" w:hAnsi="Verdana"/>
        </w:rPr>
        <w:t xml:space="preserve"> </w:t>
      </w:r>
      <w:r>
        <w:rPr>
          <w:rFonts w:ascii="Verdana" w:hAnsi="Verdana"/>
        </w:rPr>
        <w:t>|</w:t>
      </w:r>
    </w:p>
    <w:sectPr w:rsidR="006818FF" w:rsidSect="00F63B6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301BF7"/>
    <w:multiLevelType w:val="hybridMultilevel"/>
    <w:tmpl w:val="1FD0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C74"/>
    <w:rsid w:val="000770B9"/>
    <w:rsid w:val="000D0B6D"/>
    <w:rsid w:val="00122846"/>
    <w:rsid w:val="00165D25"/>
    <w:rsid w:val="00186692"/>
    <w:rsid w:val="00200F70"/>
    <w:rsid w:val="00210B56"/>
    <w:rsid w:val="002603F7"/>
    <w:rsid w:val="002F482A"/>
    <w:rsid w:val="00332765"/>
    <w:rsid w:val="003908D1"/>
    <w:rsid w:val="00395607"/>
    <w:rsid w:val="003A333B"/>
    <w:rsid w:val="003D4DFD"/>
    <w:rsid w:val="00406C00"/>
    <w:rsid w:val="00432B94"/>
    <w:rsid w:val="00441614"/>
    <w:rsid w:val="00507890"/>
    <w:rsid w:val="005159B4"/>
    <w:rsid w:val="00571552"/>
    <w:rsid w:val="005D7041"/>
    <w:rsid w:val="0065228A"/>
    <w:rsid w:val="006818FF"/>
    <w:rsid w:val="006B6C74"/>
    <w:rsid w:val="00705583"/>
    <w:rsid w:val="00720653"/>
    <w:rsid w:val="007333F0"/>
    <w:rsid w:val="007E1C37"/>
    <w:rsid w:val="007F3367"/>
    <w:rsid w:val="008007A6"/>
    <w:rsid w:val="008321E6"/>
    <w:rsid w:val="008524B5"/>
    <w:rsid w:val="00881632"/>
    <w:rsid w:val="008A1F09"/>
    <w:rsid w:val="00994D2F"/>
    <w:rsid w:val="009A6F35"/>
    <w:rsid w:val="009D3B70"/>
    <w:rsid w:val="009E525D"/>
    <w:rsid w:val="009F15AC"/>
    <w:rsid w:val="009F4C32"/>
    <w:rsid w:val="009F61C6"/>
    <w:rsid w:val="00A06AAE"/>
    <w:rsid w:val="00A23698"/>
    <w:rsid w:val="00A30C77"/>
    <w:rsid w:val="00A340E0"/>
    <w:rsid w:val="00A35DC7"/>
    <w:rsid w:val="00A62C93"/>
    <w:rsid w:val="00AF7F92"/>
    <w:rsid w:val="00B52DAB"/>
    <w:rsid w:val="00BA5B31"/>
    <w:rsid w:val="00BB11DF"/>
    <w:rsid w:val="00BB5464"/>
    <w:rsid w:val="00C15A93"/>
    <w:rsid w:val="00C85FA0"/>
    <w:rsid w:val="00CC5EEC"/>
    <w:rsid w:val="00CD53C3"/>
    <w:rsid w:val="00D13D0A"/>
    <w:rsid w:val="00D25FE8"/>
    <w:rsid w:val="00D31F11"/>
    <w:rsid w:val="00D37836"/>
    <w:rsid w:val="00E370FF"/>
    <w:rsid w:val="00E71028"/>
    <w:rsid w:val="00E73741"/>
    <w:rsid w:val="00EB5F31"/>
    <w:rsid w:val="00EE15A1"/>
    <w:rsid w:val="00F14B8F"/>
    <w:rsid w:val="00F57BF9"/>
    <w:rsid w:val="00F63B60"/>
    <w:rsid w:val="00FE0506"/>
    <w:rsid w:val="00FE1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C74"/>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6B6C74"/>
    <w:pPr>
      <w:spacing w:after="0" w:line="240" w:lineRule="auto"/>
    </w:pPr>
    <w:rPr>
      <w:rFonts w:ascii="Calibri" w:eastAsia="Calibri" w:hAnsi="Calibri" w:cs="Times New Roman"/>
    </w:rPr>
  </w:style>
  <w:style w:type="paragraph" w:styleId="PlainText">
    <w:name w:val="Plain Text"/>
    <w:basedOn w:val="Normal"/>
    <w:link w:val="PlainTextChar"/>
    <w:rsid w:val="006B6C74"/>
    <w:rPr>
      <w:rFonts w:ascii="Courier New" w:hAnsi="Courier New" w:cs="Courier New"/>
    </w:rPr>
  </w:style>
  <w:style w:type="character" w:customStyle="1" w:styleId="PlainTextChar">
    <w:name w:val="Plain Text Char"/>
    <w:basedOn w:val="DefaultParagraphFont"/>
    <w:link w:val="PlainText"/>
    <w:rsid w:val="006B6C74"/>
    <w:rPr>
      <w:rFonts w:ascii="Courier New" w:eastAsia="Times New Roman" w:hAnsi="Courier New" w:cs="Courier New"/>
      <w:sz w:val="20"/>
      <w:szCs w:val="20"/>
    </w:rPr>
  </w:style>
  <w:style w:type="character" w:styleId="Hyperlink">
    <w:name w:val="Hyperlink"/>
    <w:basedOn w:val="DefaultParagraphFont"/>
    <w:rsid w:val="006B6C74"/>
    <w:rPr>
      <w:color w:val="0000FF"/>
      <w:u w:val="single"/>
    </w:rPr>
  </w:style>
  <w:style w:type="paragraph" w:styleId="ListParagraph">
    <w:name w:val="List Paragraph"/>
    <w:basedOn w:val="Normal"/>
    <w:uiPriority w:val="34"/>
    <w:qFormat/>
    <w:rsid w:val="006B6C74"/>
    <w:pPr>
      <w:ind w:left="720"/>
      <w:contextualSpacing/>
    </w:pPr>
  </w:style>
  <w:style w:type="paragraph" w:customStyle="1" w:styleId="barraover">
    <w:name w:val="barraover"/>
    <w:basedOn w:val="Normal"/>
    <w:rsid w:val="006B6C74"/>
    <w:pPr>
      <w:spacing w:before="100" w:beforeAutospacing="1" w:after="100" w:afterAutospacing="1"/>
    </w:pPr>
    <w:rPr>
      <w:rFonts w:ascii="Geneva" w:hAnsi="Geneva"/>
      <w:color w:val="000000"/>
      <w:sz w:val="18"/>
      <w:szCs w:val="18"/>
    </w:rPr>
  </w:style>
  <w:style w:type="paragraph" w:customStyle="1" w:styleId="Narration">
    <w:name w:val="Narration"/>
    <w:basedOn w:val="Normal"/>
    <w:rsid w:val="006B6C74"/>
    <w:pPr>
      <w:ind w:left="2160" w:right="2160" w:firstLine="1440"/>
    </w:pPr>
    <w:rPr>
      <w:rFonts w:ascii="Times New Roman" w:hAnsi="Times New Roman"/>
      <w:sz w:val="24"/>
    </w:rPr>
  </w:style>
  <w:style w:type="paragraph" w:customStyle="1" w:styleId="dialogue">
    <w:name w:val="dialogue"/>
    <w:basedOn w:val="Narration"/>
    <w:rsid w:val="006B6C74"/>
    <w:pPr>
      <w:keepLines/>
      <w:ind w:left="1728" w:right="1728"/>
    </w:pPr>
    <w:rPr>
      <w:b/>
    </w:rPr>
  </w:style>
  <w:style w:type="paragraph" w:styleId="BalloonText">
    <w:name w:val="Balloon Text"/>
    <w:basedOn w:val="Normal"/>
    <w:link w:val="BalloonTextChar"/>
    <w:uiPriority w:val="99"/>
    <w:semiHidden/>
    <w:unhideWhenUsed/>
    <w:rsid w:val="003D4DFD"/>
    <w:rPr>
      <w:rFonts w:ascii="Tahoma" w:hAnsi="Tahoma" w:cs="Tahoma"/>
      <w:sz w:val="16"/>
      <w:szCs w:val="16"/>
    </w:rPr>
  </w:style>
  <w:style w:type="character" w:customStyle="1" w:styleId="BalloonTextChar">
    <w:name w:val="Balloon Text Char"/>
    <w:basedOn w:val="DefaultParagraphFont"/>
    <w:link w:val="BalloonText"/>
    <w:uiPriority w:val="99"/>
    <w:semiHidden/>
    <w:rsid w:val="003D4DFD"/>
    <w:rPr>
      <w:rFonts w:ascii="Tahoma" w:eastAsia="Times New Roman" w:hAnsi="Tahoma" w:cs="Tahoma"/>
      <w:sz w:val="16"/>
      <w:szCs w:val="16"/>
    </w:rPr>
  </w:style>
  <w:style w:type="paragraph" w:styleId="NormalWeb">
    <w:name w:val="Normal (Web)"/>
    <w:basedOn w:val="Normal"/>
    <w:uiPriority w:val="99"/>
    <w:semiHidden/>
    <w:unhideWhenUsed/>
    <w:rsid w:val="00165D25"/>
    <w:pPr>
      <w:spacing w:before="100" w:beforeAutospacing="1" w:after="100" w:afterAutospacing="1" w:line="360" w:lineRule="atLeast"/>
    </w:pPr>
    <w:rPr>
      <w:rFonts w:ascii="Times New Roman" w:hAnsi="Times New Roman"/>
      <w:sz w:val="24"/>
      <w:szCs w:val="24"/>
    </w:rPr>
  </w:style>
  <w:style w:type="paragraph" w:styleId="NoSpacing">
    <w:name w:val="No Spacing"/>
    <w:uiPriority w:val="1"/>
    <w:qFormat/>
    <w:rsid w:val="00F63B60"/>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C74"/>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6B6C74"/>
    <w:pPr>
      <w:spacing w:after="0" w:line="240" w:lineRule="auto"/>
    </w:pPr>
    <w:rPr>
      <w:rFonts w:ascii="Calibri" w:eastAsia="Calibri" w:hAnsi="Calibri" w:cs="Times New Roman"/>
    </w:rPr>
  </w:style>
  <w:style w:type="paragraph" w:styleId="PlainText">
    <w:name w:val="Plain Text"/>
    <w:basedOn w:val="Normal"/>
    <w:link w:val="PlainTextChar"/>
    <w:rsid w:val="006B6C74"/>
    <w:rPr>
      <w:rFonts w:ascii="Courier New" w:hAnsi="Courier New" w:cs="Courier New"/>
    </w:rPr>
  </w:style>
  <w:style w:type="character" w:customStyle="1" w:styleId="PlainTextChar">
    <w:name w:val="Plain Text Char"/>
    <w:basedOn w:val="DefaultParagraphFont"/>
    <w:link w:val="PlainText"/>
    <w:rsid w:val="006B6C74"/>
    <w:rPr>
      <w:rFonts w:ascii="Courier New" w:eastAsia="Times New Roman" w:hAnsi="Courier New" w:cs="Courier New"/>
      <w:sz w:val="20"/>
      <w:szCs w:val="20"/>
    </w:rPr>
  </w:style>
  <w:style w:type="character" w:styleId="Hyperlink">
    <w:name w:val="Hyperlink"/>
    <w:basedOn w:val="DefaultParagraphFont"/>
    <w:rsid w:val="006B6C74"/>
    <w:rPr>
      <w:color w:val="0000FF"/>
      <w:u w:val="single"/>
    </w:rPr>
  </w:style>
  <w:style w:type="paragraph" w:styleId="ListParagraph">
    <w:name w:val="List Paragraph"/>
    <w:basedOn w:val="Normal"/>
    <w:uiPriority w:val="34"/>
    <w:qFormat/>
    <w:rsid w:val="006B6C74"/>
    <w:pPr>
      <w:ind w:left="720"/>
      <w:contextualSpacing/>
    </w:pPr>
  </w:style>
  <w:style w:type="paragraph" w:customStyle="1" w:styleId="barraover">
    <w:name w:val="barraover"/>
    <w:basedOn w:val="Normal"/>
    <w:rsid w:val="006B6C74"/>
    <w:pPr>
      <w:spacing w:before="100" w:beforeAutospacing="1" w:after="100" w:afterAutospacing="1"/>
    </w:pPr>
    <w:rPr>
      <w:rFonts w:ascii="Geneva" w:hAnsi="Geneva"/>
      <w:color w:val="000000"/>
      <w:sz w:val="18"/>
      <w:szCs w:val="18"/>
    </w:rPr>
  </w:style>
  <w:style w:type="paragraph" w:customStyle="1" w:styleId="Narration">
    <w:name w:val="Narration"/>
    <w:basedOn w:val="Normal"/>
    <w:rsid w:val="006B6C74"/>
    <w:pPr>
      <w:ind w:left="2160" w:right="2160" w:firstLine="1440"/>
    </w:pPr>
    <w:rPr>
      <w:rFonts w:ascii="Times New Roman" w:hAnsi="Times New Roman"/>
      <w:sz w:val="24"/>
    </w:rPr>
  </w:style>
  <w:style w:type="paragraph" w:customStyle="1" w:styleId="dialogue">
    <w:name w:val="dialogue"/>
    <w:basedOn w:val="Narration"/>
    <w:rsid w:val="006B6C74"/>
    <w:pPr>
      <w:keepLines/>
      <w:ind w:left="1728" w:right="1728"/>
    </w:pPr>
    <w:rPr>
      <w:b/>
    </w:rPr>
  </w:style>
  <w:style w:type="paragraph" w:styleId="BalloonText">
    <w:name w:val="Balloon Text"/>
    <w:basedOn w:val="Normal"/>
    <w:link w:val="BalloonTextChar"/>
    <w:uiPriority w:val="99"/>
    <w:semiHidden/>
    <w:unhideWhenUsed/>
    <w:rsid w:val="003D4DFD"/>
    <w:rPr>
      <w:rFonts w:ascii="Tahoma" w:hAnsi="Tahoma" w:cs="Tahoma"/>
      <w:sz w:val="16"/>
      <w:szCs w:val="16"/>
    </w:rPr>
  </w:style>
  <w:style w:type="character" w:customStyle="1" w:styleId="BalloonTextChar">
    <w:name w:val="Balloon Text Char"/>
    <w:basedOn w:val="DefaultParagraphFont"/>
    <w:link w:val="BalloonText"/>
    <w:uiPriority w:val="99"/>
    <w:semiHidden/>
    <w:rsid w:val="003D4DFD"/>
    <w:rPr>
      <w:rFonts w:ascii="Tahoma" w:eastAsia="Times New Roman" w:hAnsi="Tahoma" w:cs="Tahoma"/>
      <w:sz w:val="16"/>
      <w:szCs w:val="16"/>
    </w:rPr>
  </w:style>
  <w:style w:type="paragraph" w:styleId="NormalWeb">
    <w:name w:val="Normal (Web)"/>
    <w:basedOn w:val="Normal"/>
    <w:uiPriority w:val="99"/>
    <w:semiHidden/>
    <w:unhideWhenUsed/>
    <w:rsid w:val="00165D25"/>
    <w:pPr>
      <w:spacing w:before="100" w:beforeAutospacing="1" w:after="100" w:afterAutospacing="1" w:line="360" w:lineRule="atLeast"/>
    </w:pPr>
    <w:rPr>
      <w:rFonts w:ascii="Times New Roman" w:hAnsi="Times New Roman"/>
      <w:sz w:val="24"/>
      <w:szCs w:val="24"/>
    </w:rPr>
  </w:style>
  <w:style w:type="paragraph" w:styleId="NoSpacing">
    <w:name w:val="No Spacing"/>
    <w:uiPriority w:val="1"/>
    <w:qFormat/>
    <w:rsid w:val="00F63B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376934">
      <w:bodyDiv w:val="1"/>
      <w:marLeft w:val="0"/>
      <w:marRight w:val="0"/>
      <w:marTop w:val="0"/>
      <w:marBottom w:val="0"/>
      <w:divBdr>
        <w:top w:val="none" w:sz="0" w:space="0" w:color="auto"/>
        <w:left w:val="none" w:sz="0" w:space="0" w:color="auto"/>
        <w:bottom w:val="none" w:sz="0" w:space="0" w:color="auto"/>
        <w:right w:val="none" w:sz="0" w:space="0" w:color="auto"/>
      </w:divBdr>
      <w:divsChild>
        <w:div w:id="1511332474">
          <w:marLeft w:val="0"/>
          <w:marRight w:val="0"/>
          <w:marTop w:val="0"/>
          <w:marBottom w:val="0"/>
          <w:divBdr>
            <w:top w:val="none" w:sz="0" w:space="0" w:color="auto"/>
            <w:left w:val="none" w:sz="0" w:space="0" w:color="auto"/>
            <w:bottom w:val="none" w:sz="0" w:space="0" w:color="auto"/>
            <w:right w:val="none" w:sz="0" w:space="0" w:color="auto"/>
          </w:divBdr>
          <w:divsChild>
            <w:div w:id="1588809896">
              <w:marLeft w:val="0"/>
              <w:marRight w:val="0"/>
              <w:marTop w:val="0"/>
              <w:marBottom w:val="0"/>
              <w:divBdr>
                <w:top w:val="none" w:sz="0" w:space="0" w:color="auto"/>
                <w:left w:val="none" w:sz="0" w:space="0" w:color="auto"/>
                <w:bottom w:val="none" w:sz="0" w:space="0" w:color="auto"/>
                <w:right w:val="none" w:sz="0" w:space="0" w:color="auto"/>
              </w:divBdr>
              <w:divsChild>
                <w:div w:id="1178039703">
                  <w:marLeft w:val="150"/>
                  <w:marRight w:val="150"/>
                  <w:marTop w:val="0"/>
                  <w:marBottom w:val="0"/>
                  <w:divBdr>
                    <w:top w:val="none" w:sz="0" w:space="0" w:color="auto"/>
                    <w:left w:val="none" w:sz="0" w:space="0" w:color="auto"/>
                    <w:bottom w:val="none" w:sz="0" w:space="0" w:color="auto"/>
                    <w:right w:val="none" w:sz="0" w:space="0" w:color="auto"/>
                  </w:divBdr>
                  <w:divsChild>
                    <w:div w:id="510026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johngivens@travelsmallworld.com" TargetMode="External"/><Relationship Id="rId7" Type="http://schemas.openxmlformats.org/officeDocument/2006/relationships/image" Target="media/image1.gif"/><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5.wdp"/><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hyperlink" Target="http://www.AdventuresWithPurpose.T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02398-2701-469F-A9E3-1E028912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1170</Words>
  <Characters>6672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Givens</dc:creator>
  <cp:lastModifiedBy>John Givens</cp:lastModifiedBy>
  <cp:revision>2</cp:revision>
  <cp:lastPrinted>2011-11-02T19:03:00Z</cp:lastPrinted>
  <dcterms:created xsi:type="dcterms:W3CDTF">2011-11-15T19:32:00Z</dcterms:created>
  <dcterms:modified xsi:type="dcterms:W3CDTF">2011-11-15T19:32:00Z</dcterms:modified>
</cp:coreProperties>
</file>